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EE" w:rsidRDefault="004F63EE" w:rsidP="004F63EE">
      <w:pPr>
        <w:rPr>
          <w:rFonts w:ascii="Times New Roman" w:hAnsi="Times New Roman" w:cs="Times New Roman"/>
          <w:b/>
        </w:rPr>
      </w:pPr>
      <w:r w:rsidRPr="004356F9">
        <w:rPr>
          <w:rFonts w:ascii="Times New Roman" w:hAnsi="Times New Roman" w:cs="Times New Roman"/>
          <w:b/>
        </w:rPr>
        <w:t>Case Vignette</w:t>
      </w:r>
      <w:r w:rsidR="00582903">
        <w:rPr>
          <w:rFonts w:ascii="Times New Roman" w:hAnsi="Times New Roman" w:cs="Times New Roman"/>
          <w:b/>
        </w:rPr>
        <w:t xml:space="preserve"> for October StuNews</w:t>
      </w:r>
    </w:p>
    <w:p w:rsidR="00582903" w:rsidRDefault="00582903" w:rsidP="00582903">
      <w:pPr>
        <w:rPr>
          <w:i/>
        </w:rPr>
      </w:pPr>
      <w:r>
        <w:rPr>
          <w:i/>
        </w:rPr>
        <w:t>Reviewed by Clinical Pharmacy Challenge Exam Panel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bookmarkStart w:id="0" w:name="_GoBack"/>
      <w:bookmarkEnd w:id="0"/>
      <w:r w:rsidRPr="004356F9">
        <w:rPr>
          <w:rFonts w:ascii="Times New Roman" w:hAnsi="Times New Roman" w:cs="Times New Roman"/>
          <w:b/>
        </w:rPr>
        <w:t>History of Present Illness:</w:t>
      </w:r>
      <w:r w:rsidRPr="004356F9">
        <w:rPr>
          <w:rFonts w:ascii="Times New Roman" w:hAnsi="Times New Roman" w:cs="Times New Roman"/>
        </w:rPr>
        <w:t xml:space="preserve"> A 34-year-old pregnant woman (33 weeks</w:t>
      </w:r>
      <w:r>
        <w:rPr>
          <w:rFonts w:ascii="Times New Roman" w:hAnsi="Times New Roman" w:cs="Times New Roman"/>
        </w:rPr>
        <w:t>’</w:t>
      </w:r>
      <w:r w:rsidRPr="004356F9">
        <w:rPr>
          <w:rFonts w:ascii="Times New Roman" w:hAnsi="Times New Roman" w:cs="Times New Roman"/>
        </w:rPr>
        <w:t xml:space="preserve"> gestation) presents to the emergency department </w:t>
      </w:r>
      <w:r>
        <w:rPr>
          <w:rFonts w:ascii="Times New Roman" w:hAnsi="Times New Roman" w:cs="Times New Roman"/>
        </w:rPr>
        <w:t>with</w:t>
      </w:r>
      <w:r w:rsidRPr="004356F9">
        <w:rPr>
          <w:rFonts w:ascii="Times New Roman" w:hAnsi="Times New Roman" w:cs="Times New Roman"/>
        </w:rPr>
        <w:t xml:space="preserve"> abdominal pain and nausea. </w:t>
      </w:r>
      <w:r>
        <w:rPr>
          <w:rFonts w:ascii="Times New Roman" w:hAnsi="Times New Roman" w:cs="Times New Roman"/>
        </w:rPr>
        <w:t>The p</w:t>
      </w:r>
      <w:r w:rsidRPr="004356F9">
        <w:rPr>
          <w:rFonts w:ascii="Times New Roman" w:hAnsi="Times New Roman" w:cs="Times New Roman"/>
        </w:rPr>
        <w:t xml:space="preserve">atient states that she took </w:t>
      </w:r>
      <w:r>
        <w:rPr>
          <w:rFonts w:ascii="Times New Roman" w:hAnsi="Times New Roman" w:cs="Times New Roman"/>
        </w:rPr>
        <w:t>about</w:t>
      </w:r>
      <w:r w:rsidRPr="004356F9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</w:t>
      </w:r>
      <w:r w:rsidRPr="004356F9">
        <w:rPr>
          <w:rFonts w:ascii="Times New Roman" w:hAnsi="Times New Roman" w:cs="Times New Roman"/>
        </w:rPr>
        <w:t>g of acetaminophen because she wanted to end her life. Six hours after ingestion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she decided to seek medical assistance.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  <w:b/>
        </w:rPr>
        <w:t>Medical History</w:t>
      </w:r>
      <w:r w:rsidRPr="00D56BD8">
        <w:rPr>
          <w:rFonts w:ascii="Times New Roman" w:hAnsi="Times New Roman" w:cs="Times New Roman"/>
          <w:b/>
        </w:rPr>
        <w:t>:</w:t>
      </w:r>
      <w:r w:rsidRPr="004356F9">
        <w:rPr>
          <w:rFonts w:ascii="Times New Roman" w:hAnsi="Times New Roman" w:cs="Times New Roman"/>
        </w:rPr>
        <w:t xml:space="preserve"> Depression, anxiety disorder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  <w:b/>
        </w:rPr>
        <w:t>Social History:</w:t>
      </w:r>
      <w:r w:rsidRPr="004356F9">
        <w:rPr>
          <w:rFonts w:ascii="Times New Roman" w:hAnsi="Times New Roman" w:cs="Times New Roman"/>
        </w:rPr>
        <w:t xml:space="preserve"> No alcohol use; previous </w:t>
      </w:r>
      <w:proofErr w:type="gramStart"/>
      <w:r w:rsidRPr="004356F9">
        <w:rPr>
          <w:rFonts w:ascii="Times New Roman" w:hAnsi="Times New Roman" w:cs="Times New Roman"/>
        </w:rPr>
        <w:t>1</w:t>
      </w:r>
      <w:proofErr w:type="gramEnd"/>
      <w:r w:rsidRPr="004356F9">
        <w:rPr>
          <w:rFonts w:ascii="Times New Roman" w:hAnsi="Times New Roman" w:cs="Times New Roman"/>
        </w:rPr>
        <w:t xml:space="preserve"> pack/day smoker; no intravenous drug use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  <w:b/>
        </w:rPr>
        <w:t>Current Medications:</w:t>
      </w:r>
      <w:r w:rsidRPr="004356F9">
        <w:rPr>
          <w:rFonts w:ascii="Times New Roman" w:hAnsi="Times New Roman" w:cs="Times New Roman"/>
        </w:rPr>
        <w:t xml:space="preserve"> Prenatal vitamin, ranitidine, calcium carbonate as needed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  <w:b/>
        </w:rPr>
        <w:t>Allergies</w:t>
      </w:r>
      <w:r w:rsidRPr="004356F9">
        <w:rPr>
          <w:rFonts w:ascii="Times New Roman" w:hAnsi="Times New Roman" w:cs="Times New Roman"/>
        </w:rPr>
        <w:t>: Penicillin</w:t>
      </w:r>
      <w:r>
        <w:rPr>
          <w:rFonts w:ascii="Times New Roman" w:hAnsi="Times New Roman" w:cs="Times New Roman"/>
        </w:rPr>
        <w:t>—</w:t>
      </w:r>
      <w:r w:rsidRPr="004356F9">
        <w:rPr>
          <w:rFonts w:ascii="Times New Roman" w:hAnsi="Times New Roman" w:cs="Times New Roman"/>
        </w:rPr>
        <w:t>anaphylaxis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  <w:b/>
        </w:rPr>
        <w:t>Vital Signs:</w:t>
      </w:r>
      <w:r w:rsidRPr="004356F9">
        <w:rPr>
          <w:rFonts w:ascii="Times New Roman" w:hAnsi="Times New Roman" w:cs="Times New Roman"/>
        </w:rPr>
        <w:t xml:space="preserve"> Temp</w:t>
      </w:r>
      <w:r>
        <w:rPr>
          <w:rFonts w:ascii="Times New Roman" w:hAnsi="Times New Roman" w:cs="Times New Roman"/>
        </w:rPr>
        <w:t>erature</w:t>
      </w:r>
      <w:r w:rsidRPr="004356F9">
        <w:rPr>
          <w:rFonts w:ascii="Times New Roman" w:hAnsi="Times New Roman" w:cs="Times New Roman"/>
        </w:rPr>
        <w:t xml:space="preserve"> 37°C; heart rate 90 beats/minute; respiratory rate 16 breaths/minute; blood pressure 130/90 mm</w:t>
      </w:r>
      <w:r>
        <w:rPr>
          <w:rFonts w:ascii="Times New Roman" w:hAnsi="Times New Roman" w:cs="Times New Roman"/>
        </w:rPr>
        <w:t xml:space="preserve"> </w:t>
      </w:r>
      <w:r w:rsidRPr="004356F9">
        <w:rPr>
          <w:rFonts w:ascii="Times New Roman" w:hAnsi="Times New Roman" w:cs="Times New Roman"/>
        </w:rPr>
        <w:t xml:space="preserve">Hg; </w:t>
      </w:r>
      <w:r>
        <w:rPr>
          <w:rFonts w:ascii="Times New Roman" w:hAnsi="Times New Roman" w:cs="Times New Roman"/>
        </w:rPr>
        <w:t>Oxygen saturation 98%</w:t>
      </w:r>
      <w:r w:rsidRPr="004356F9">
        <w:rPr>
          <w:rFonts w:ascii="Times New Roman" w:hAnsi="Times New Roman" w:cs="Times New Roman"/>
        </w:rPr>
        <w:t xml:space="preserve"> on room air; height 65</w:t>
      </w:r>
      <w:r>
        <w:rPr>
          <w:rFonts w:ascii="Times New Roman" w:hAnsi="Times New Roman" w:cs="Times New Roman"/>
        </w:rPr>
        <w:t xml:space="preserve"> inches</w:t>
      </w:r>
      <w:r w:rsidRPr="004356F9">
        <w:rPr>
          <w:rFonts w:ascii="Times New Roman" w:hAnsi="Times New Roman" w:cs="Times New Roman"/>
        </w:rPr>
        <w:t xml:space="preserve"> (165.1 cm); weight 81 kg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proofErr w:type="gramStart"/>
      <w:r w:rsidRPr="004356F9">
        <w:rPr>
          <w:rFonts w:ascii="Times New Roman" w:hAnsi="Times New Roman" w:cs="Times New Roman"/>
          <w:b/>
        </w:rPr>
        <w:t>Lab</w:t>
      </w:r>
      <w:r>
        <w:rPr>
          <w:rFonts w:ascii="Times New Roman" w:hAnsi="Times New Roman" w:cs="Times New Roman"/>
          <w:b/>
        </w:rPr>
        <w:t>oratory</w:t>
      </w:r>
      <w:r w:rsidRPr="004356F9">
        <w:rPr>
          <w:rFonts w:ascii="Times New Roman" w:hAnsi="Times New Roman" w:cs="Times New Roman"/>
          <w:b/>
        </w:rPr>
        <w:t xml:space="preserve"> Values:</w:t>
      </w:r>
      <w:r w:rsidRPr="004356F9">
        <w:rPr>
          <w:rFonts w:ascii="Times New Roman" w:hAnsi="Times New Roman" w:cs="Times New Roman"/>
        </w:rPr>
        <w:t xml:space="preserve"> Acetaminophen 150 </w:t>
      </w:r>
      <w:r>
        <w:rPr>
          <w:rFonts w:ascii="Times New Roman" w:hAnsi="Times New Roman" w:cs="Times New Roman"/>
        </w:rPr>
        <w:t>mc</w:t>
      </w:r>
      <w:r w:rsidRPr="004356F9">
        <w:rPr>
          <w:rFonts w:ascii="Times New Roman" w:hAnsi="Times New Roman" w:cs="Times New Roman"/>
        </w:rPr>
        <w:t>g/mL (</w:t>
      </w:r>
      <w:r w:rsidRPr="009843CF">
        <w:rPr>
          <w:rFonts w:ascii="Times New Roman" w:hAnsi="Times New Roman" w:cs="Times New Roman"/>
          <w:i/>
        </w:rPr>
        <w:t>SI</w:t>
      </w:r>
      <w:r w:rsidRPr="004356F9">
        <w:rPr>
          <w:rFonts w:ascii="Times New Roman" w:hAnsi="Times New Roman" w:cs="Times New Roman"/>
        </w:rPr>
        <w:t xml:space="preserve"> 990 </w:t>
      </w:r>
      <w:r>
        <w:rPr>
          <w:rFonts w:ascii="Times New Roman" w:hAnsi="Times New Roman" w:cs="Times New Roman"/>
        </w:rPr>
        <w:t>micro</w:t>
      </w:r>
      <w:r w:rsidRPr="004356F9">
        <w:rPr>
          <w:rFonts w:ascii="Times New Roman" w:hAnsi="Times New Roman" w:cs="Times New Roman"/>
        </w:rPr>
        <w:t>mol</w:t>
      </w:r>
      <w:r>
        <w:rPr>
          <w:rFonts w:ascii="Times New Roman" w:hAnsi="Times New Roman" w:cs="Times New Roman"/>
        </w:rPr>
        <w:t>es</w:t>
      </w:r>
      <w:r w:rsidRPr="004356F9">
        <w:rPr>
          <w:rFonts w:ascii="Times New Roman" w:hAnsi="Times New Roman" w:cs="Times New Roman"/>
        </w:rPr>
        <w:t>/L); WBC (white blood cell [count]) 27.8 x 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cells/mm</w:t>
      </w:r>
      <w:r w:rsidRPr="009843C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(SI 27.8 x 10</w:t>
      </w:r>
      <w:r w:rsidRPr="00EA2702"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/L</w:t>
      </w:r>
      <w:r w:rsidRPr="0043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h</w:t>
      </w:r>
      <w:r w:rsidRPr="004356F9">
        <w:rPr>
          <w:rFonts w:ascii="Times New Roman" w:hAnsi="Times New Roman" w:cs="Times New Roman"/>
        </w:rPr>
        <w:t>emoglobin 12.1 g/</w:t>
      </w:r>
      <w:proofErr w:type="spellStart"/>
      <w:r w:rsidRPr="004356F9">
        <w:rPr>
          <w:rFonts w:ascii="Times New Roman" w:hAnsi="Times New Roman" w:cs="Times New Roman"/>
        </w:rPr>
        <w:t>dL</w:t>
      </w:r>
      <w:proofErr w:type="spellEnd"/>
      <w:r w:rsidRPr="004356F9">
        <w:rPr>
          <w:rFonts w:ascii="Times New Roman" w:hAnsi="Times New Roman" w:cs="Times New Roman"/>
        </w:rPr>
        <w:t xml:space="preserve"> (</w:t>
      </w:r>
      <w:r w:rsidRPr="009843CF">
        <w:rPr>
          <w:rFonts w:ascii="Times New Roman" w:hAnsi="Times New Roman" w:cs="Times New Roman"/>
          <w:i/>
        </w:rPr>
        <w:t>SI</w:t>
      </w:r>
      <w:r w:rsidRPr="004356F9">
        <w:rPr>
          <w:rFonts w:ascii="Times New Roman" w:hAnsi="Times New Roman" w:cs="Times New Roman"/>
        </w:rPr>
        <w:t xml:space="preserve"> 121 g/L); </w:t>
      </w:r>
      <w:r>
        <w:rPr>
          <w:rFonts w:ascii="Times New Roman" w:hAnsi="Times New Roman" w:cs="Times New Roman"/>
        </w:rPr>
        <w:t>p</w:t>
      </w:r>
      <w:r w:rsidRPr="004356F9">
        <w:rPr>
          <w:rFonts w:ascii="Times New Roman" w:hAnsi="Times New Roman" w:cs="Times New Roman"/>
        </w:rPr>
        <w:t>latelet</w:t>
      </w:r>
      <w:r>
        <w:rPr>
          <w:rFonts w:ascii="Times New Roman" w:hAnsi="Times New Roman" w:cs="Times New Roman"/>
        </w:rPr>
        <w:t xml:space="preserve"> count</w:t>
      </w:r>
      <w:r w:rsidRPr="004356F9">
        <w:rPr>
          <w:rFonts w:ascii="Times New Roman" w:hAnsi="Times New Roman" w:cs="Times New Roman"/>
        </w:rPr>
        <w:t xml:space="preserve"> 150</w:t>
      </w:r>
      <w:r>
        <w:rPr>
          <w:rFonts w:ascii="Times New Roman" w:hAnsi="Times New Roman" w:cs="Times New Roman"/>
        </w:rPr>
        <w:t>,000/mm</w:t>
      </w:r>
      <w:r w:rsidRPr="004356F9">
        <w:rPr>
          <w:rFonts w:ascii="Times New Roman" w:hAnsi="Times New Roman" w:cs="Times New Roman"/>
          <w:vertAlign w:val="superscript"/>
        </w:rPr>
        <w:t>3</w:t>
      </w:r>
      <w:r w:rsidRPr="004356F9">
        <w:rPr>
          <w:rFonts w:ascii="Times New Roman" w:hAnsi="Times New Roman" w:cs="Times New Roman"/>
        </w:rPr>
        <w:t xml:space="preserve"> (</w:t>
      </w:r>
      <w:r w:rsidRPr="009843CF">
        <w:rPr>
          <w:rFonts w:ascii="Times New Roman" w:hAnsi="Times New Roman" w:cs="Times New Roman"/>
          <w:i/>
        </w:rPr>
        <w:t>SI</w:t>
      </w:r>
      <w:r w:rsidRPr="0043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150 </w:t>
      </w:r>
      <w:r w:rsidRPr="004356F9">
        <w:rPr>
          <w:rFonts w:ascii="Times New Roman" w:hAnsi="Times New Roman" w:cs="Times New Roman"/>
        </w:rPr>
        <w:t>x 10</w:t>
      </w:r>
      <w:r w:rsidRPr="004356F9"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/L); h</w:t>
      </w:r>
      <w:r w:rsidRPr="004356F9">
        <w:rPr>
          <w:rFonts w:ascii="Times New Roman" w:hAnsi="Times New Roman" w:cs="Times New Roman"/>
        </w:rPr>
        <w:t>ematocrit 43.4% (</w:t>
      </w:r>
      <w:r w:rsidRPr="00FB5079">
        <w:rPr>
          <w:rFonts w:ascii="Times New Roman" w:hAnsi="Times New Roman" w:cs="Times New Roman"/>
          <w:i/>
        </w:rPr>
        <w:t>SI</w:t>
      </w:r>
      <w:r>
        <w:rPr>
          <w:rFonts w:ascii="Times New Roman" w:hAnsi="Times New Roman" w:cs="Times New Roman"/>
        </w:rPr>
        <w:t xml:space="preserve"> 0.434); s</w:t>
      </w:r>
      <w:r w:rsidRPr="004356F9">
        <w:rPr>
          <w:rFonts w:ascii="Times New Roman" w:hAnsi="Times New Roman" w:cs="Times New Roman"/>
        </w:rPr>
        <w:t xml:space="preserve">odium 135 </w:t>
      </w:r>
      <w:proofErr w:type="spellStart"/>
      <w:r w:rsidRPr="004356F9">
        <w:rPr>
          <w:rFonts w:ascii="Times New Roman" w:hAnsi="Times New Roman" w:cs="Times New Roman"/>
        </w:rPr>
        <w:t>mEq</w:t>
      </w:r>
      <w:proofErr w:type="spellEnd"/>
      <w:r w:rsidRPr="004356F9">
        <w:rPr>
          <w:rFonts w:ascii="Times New Roman" w:hAnsi="Times New Roman" w:cs="Times New Roman"/>
        </w:rPr>
        <w:t>/L (</w:t>
      </w:r>
      <w:r w:rsidRPr="009843CF">
        <w:rPr>
          <w:rFonts w:ascii="Times New Roman" w:hAnsi="Times New Roman" w:cs="Times New Roman"/>
          <w:i/>
        </w:rPr>
        <w:t>SI</w:t>
      </w:r>
      <w:r w:rsidRPr="004356F9">
        <w:rPr>
          <w:rFonts w:ascii="Times New Roman" w:hAnsi="Times New Roman" w:cs="Times New Roman"/>
        </w:rPr>
        <w:t xml:space="preserve"> 135 </w:t>
      </w:r>
      <w:proofErr w:type="spellStart"/>
      <w:r w:rsidRPr="004356F9">
        <w:rPr>
          <w:rFonts w:ascii="Times New Roman" w:hAnsi="Times New Roman" w:cs="Times New Roman"/>
        </w:rPr>
        <w:t>mmol</w:t>
      </w:r>
      <w:proofErr w:type="spellEnd"/>
      <w:r w:rsidRPr="004356F9">
        <w:rPr>
          <w:rFonts w:ascii="Times New Roman" w:hAnsi="Times New Roman" w:cs="Times New Roman"/>
        </w:rPr>
        <w:t xml:space="preserve">/L); </w:t>
      </w:r>
      <w:r>
        <w:rPr>
          <w:rFonts w:ascii="Times New Roman" w:hAnsi="Times New Roman" w:cs="Times New Roman"/>
        </w:rPr>
        <w:t>p</w:t>
      </w:r>
      <w:r w:rsidRPr="004356F9">
        <w:rPr>
          <w:rFonts w:ascii="Times New Roman" w:hAnsi="Times New Roman" w:cs="Times New Roman"/>
        </w:rPr>
        <w:t xml:space="preserve">otassium 3.8 </w:t>
      </w:r>
      <w:proofErr w:type="spellStart"/>
      <w:r w:rsidRPr="004356F9">
        <w:rPr>
          <w:rFonts w:ascii="Times New Roman" w:hAnsi="Times New Roman" w:cs="Times New Roman"/>
        </w:rPr>
        <w:t>mEq</w:t>
      </w:r>
      <w:proofErr w:type="spellEnd"/>
      <w:r w:rsidRPr="004356F9">
        <w:rPr>
          <w:rFonts w:ascii="Times New Roman" w:hAnsi="Times New Roman" w:cs="Times New Roman"/>
        </w:rPr>
        <w:t>/L (</w:t>
      </w:r>
      <w:r w:rsidRPr="009843CF">
        <w:rPr>
          <w:rFonts w:ascii="Times New Roman" w:hAnsi="Times New Roman" w:cs="Times New Roman"/>
          <w:i/>
        </w:rPr>
        <w:t>SI</w:t>
      </w:r>
      <w:r w:rsidRPr="004356F9">
        <w:rPr>
          <w:rFonts w:ascii="Times New Roman" w:hAnsi="Times New Roman" w:cs="Times New Roman"/>
        </w:rPr>
        <w:t xml:space="preserve"> 3.8 </w:t>
      </w:r>
      <w:proofErr w:type="spellStart"/>
      <w:r w:rsidRPr="004356F9">
        <w:rPr>
          <w:rFonts w:ascii="Times New Roman" w:hAnsi="Times New Roman" w:cs="Times New Roman"/>
        </w:rPr>
        <w:t>mmol</w:t>
      </w:r>
      <w:proofErr w:type="spellEnd"/>
      <w:r w:rsidRPr="004356F9">
        <w:rPr>
          <w:rFonts w:ascii="Times New Roman" w:hAnsi="Times New Roman" w:cs="Times New Roman"/>
        </w:rPr>
        <w:t>/L)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4356F9">
        <w:rPr>
          <w:rFonts w:ascii="Times New Roman" w:hAnsi="Times New Roman" w:cs="Times New Roman"/>
        </w:rPr>
        <w:t xml:space="preserve">hloride 98 </w:t>
      </w:r>
      <w:proofErr w:type="spellStart"/>
      <w:r w:rsidRPr="004356F9">
        <w:rPr>
          <w:rFonts w:ascii="Times New Roman" w:hAnsi="Times New Roman" w:cs="Times New Roman"/>
        </w:rPr>
        <w:t>mEq</w:t>
      </w:r>
      <w:proofErr w:type="spellEnd"/>
      <w:r w:rsidRPr="004356F9">
        <w:rPr>
          <w:rFonts w:ascii="Times New Roman" w:hAnsi="Times New Roman" w:cs="Times New Roman"/>
        </w:rPr>
        <w:t>/L (</w:t>
      </w:r>
      <w:r w:rsidRPr="009843CF">
        <w:rPr>
          <w:rFonts w:ascii="Times New Roman" w:hAnsi="Times New Roman" w:cs="Times New Roman"/>
          <w:i/>
        </w:rPr>
        <w:t xml:space="preserve">SI </w:t>
      </w:r>
      <w:r w:rsidRPr="004356F9">
        <w:rPr>
          <w:rFonts w:ascii="Times New Roman" w:hAnsi="Times New Roman" w:cs="Times New Roman"/>
        </w:rPr>
        <w:t xml:space="preserve">98 </w:t>
      </w:r>
      <w:proofErr w:type="spellStart"/>
      <w:r w:rsidRPr="004356F9">
        <w:rPr>
          <w:rFonts w:ascii="Times New Roman" w:hAnsi="Times New Roman" w:cs="Times New Roman"/>
        </w:rPr>
        <w:t>mmol</w:t>
      </w:r>
      <w:proofErr w:type="spellEnd"/>
      <w:r w:rsidRPr="004356F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L); b</w:t>
      </w:r>
      <w:r w:rsidRPr="004356F9">
        <w:rPr>
          <w:rFonts w:ascii="Times New Roman" w:hAnsi="Times New Roman" w:cs="Times New Roman"/>
        </w:rPr>
        <w:t xml:space="preserve">icarbonate 23 </w:t>
      </w:r>
      <w:proofErr w:type="spellStart"/>
      <w:r w:rsidRPr="004356F9">
        <w:rPr>
          <w:rFonts w:ascii="Times New Roman" w:hAnsi="Times New Roman" w:cs="Times New Roman"/>
        </w:rPr>
        <w:t>mEq</w:t>
      </w:r>
      <w:proofErr w:type="spellEnd"/>
      <w:r w:rsidRPr="004356F9">
        <w:rPr>
          <w:rFonts w:ascii="Times New Roman" w:hAnsi="Times New Roman" w:cs="Times New Roman"/>
        </w:rPr>
        <w:t>/L (</w:t>
      </w:r>
      <w:r w:rsidRPr="009843CF">
        <w:rPr>
          <w:rFonts w:ascii="Times New Roman" w:hAnsi="Times New Roman" w:cs="Times New Roman"/>
          <w:i/>
        </w:rPr>
        <w:t>SI</w:t>
      </w:r>
      <w:r w:rsidRPr="004356F9">
        <w:rPr>
          <w:rFonts w:ascii="Times New Roman" w:hAnsi="Times New Roman" w:cs="Times New Roman"/>
        </w:rPr>
        <w:t xml:space="preserve"> 23 </w:t>
      </w:r>
      <w:proofErr w:type="spellStart"/>
      <w:r w:rsidRPr="004356F9">
        <w:rPr>
          <w:rFonts w:ascii="Times New Roman" w:hAnsi="Times New Roman" w:cs="Times New Roman"/>
        </w:rPr>
        <w:t>mmol</w:t>
      </w:r>
      <w:proofErr w:type="spellEnd"/>
      <w:r w:rsidRPr="004356F9">
        <w:rPr>
          <w:rFonts w:ascii="Times New Roman" w:hAnsi="Times New Roman" w:cs="Times New Roman"/>
        </w:rPr>
        <w:t xml:space="preserve">/L); </w:t>
      </w:r>
      <w:r>
        <w:rPr>
          <w:rFonts w:ascii="Times New Roman" w:hAnsi="Times New Roman" w:cs="Times New Roman"/>
        </w:rPr>
        <w:t>g</w:t>
      </w:r>
      <w:r w:rsidRPr="004356F9">
        <w:rPr>
          <w:rFonts w:ascii="Times New Roman" w:hAnsi="Times New Roman" w:cs="Times New Roman"/>
        </w:rPr>
        <w:t>lucose 119 mg/</w:t>
      </w:r>
      <w:proofErr w:type="spellStart"/>
      <w:r w:rsidRPr="004356F9">
        <w:rPr>
          <w:rFonts w:ascii="Times New Roman" w:hAnsi="Times New Roman" w:cs="Times New Roman"/>
        </w:rPr>
        <w:t>dL</w:t>
      </w:r>
      <w:proofErr w:type="spellEnd"/>
      <w:r w:rsidRPr="004356F9">
        <w:rPr>
          <w:rFonts w:ascii="Times New Roman" w:hAnsi="Times New Roman" w:cs="Times New Roman"/>
        </w:rPr>
        <w:t xml:space="preserve"> (</w:t>
      </w:r>
      <w:r w:rsidRPr="009843CF">
        <w:rPr>
          <w:rFonts w:ascii="Times New Roman" w:hAnsi="Times New Roman" w:cs="Times New Roman"/>
          <w:i/>
        </w:rPr>
        <w:t>SI</w:t>
      </w:r>
      <w:r w:rsidRPr="004356F9">
        <w:rPr>
          <w:rFonts w:ascii="Times New Roman" w:hAnsi="Times New Roman" w:cs="Times New Roman"/>
        </w:rPr>
        <w:t xml:space="preserve"> 6.6 </w:t>
      </w:r>
      <w:proofErr w:type="spellStart"/>
      <w:r w:rsidRPr="004356F9">
        <w:rPr>
          <w:rFonts w:ascii="Times New Roman" w:hAnsi="Times New Roman" w:cs="Times New Roman"/>
        </w:rPr>
        <w:t>mmol</w:t>
      </w:r>
      <w:proofErr w:type="spellEnd"/>
      <w:r w:rsidRPr="004356F9">
        <w:rPr>
          <w:rFonts w:ascii="Times New Roman" w:hAnsi="Times New Roman" w:cs="Times New Roman"/>
        </w:rPr>
        <w:t xml:space="preserve">/L); </w:t>
      </w:r>
      <w:r>
        <w:rPr>
          <w:rFonts w:ascii="Times New Roman" w:hAnsi="Times New Roman" w:cs="Times New Roman"/>
        </w:rPr>
        <w:t>c</w:t>
      </w:r>
      <w:r w:rsidRPr="004356F9">
        <w:rPr>
          <w:rFonts w:ascii="Times New Roman" w:hAnsi="Times New Roman" w:cs="Times New Roman"/>
        </w:rPr>
        <w:t>alcium 9.5 mg/</w:t>
      </w:r>
      <w:proofErr w:type="spellStart"/>
      <w:r w:rsidRPr="004356F9">
        <w:rPr>
          <w:rFonts w:ascii="Times New Roman" w:hAnsi="Times New Roman" w:cs="Times New Roman"/>
        </w:rPr>
        <w:t>dL</w:t>
      </w:r>
      <w:proofErr w:type="spellEnd"/>
      <w:r w:rsidRPr="004356F9">
        <w:rPr>
          <w:rFonts w:ascii="Times New Roman" w:hAnsi="Times New Roman" w:cs="Times New Roman"/>
        </w:rPr>
        <w:t xml:space="preserve"> (</w:t>
      </w:r>
      <w:r w:rsidRPr="009843CF">
        <w:rPr>
          <w:rFonts w:ascii="Times New Roman" w:hAnsi="Times New Roman" w:cs="Times New Roman"/>
          <w:i/>
        </w:rPr>
        <w:t>SI</w:t>
      </w:r>
      <w:r w:rsidRPr="004356F9">
        <w:rPr>
          <w:rFonts w:ascii="Times New Roman" w:hAnsi="Times New Roman" w:cs="Times New Roman"/>
        </w:rPr>
        <w:t xml:space="preserve"> 2.4 </w:t>
      </w:r>
      <w:proofErr w:type="spellStart"/>
      <w:r w:rsidRPr="004356F9">
        <w:rPr>
          <w:rFonts w:ascii="Times New Roman" w:hAnsi="Times New Roman" w:cs="Times New Roman"/>
        </w:rPr>
        <w:t>mmol</w:t>
      </w:r>
      <w:proofErr w:type="spellEnd"/>
      <w:r w:rsidRPr="004356F9">
        <w:rPr>
          <w:rFonts w:ascii="Times New Roman" w:hAnsi="Times New Roman" w:cs="Times New Roman"/>
        </w:rPr>
        <w:t xml:space="preserve">/L); </w:t>
      </w:r>
      <w:r>
        <w:rPr>
          <w:rFonts w:ascii="Times New Roman" w:hAnsi="Times New Roman" w:cs="Times New Roman"/>
        </w:rPr>
        <w:t>s</w:t>
      </w:r>
      <w:r w:rsidRPr="004356F9">
        <w:rPr>
          <w:rFonts w:ascii="Times New Roman" w:hAnsi="Times New Roman" w:cs="Times New Roman"/>
        </w:rPr>
        <w:t xml:space="preserve">erum creatinine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SCr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4356F9">
        <w:rPr>
          <w:rFonts w:ascii="Times New Roman" w:hAnsi="Times New Roman" w:cs="Times New Roman"/>
        </w:rPr>
        <w:t>1.2 mg/</w:t>
      </w:r>
      <w:proofErr w:type="spellStart"/>
      <w:r w:rsidRPr="004356F9">
        <w:rPr>
          <w:rFonts w:ascii="Times New Roman" w:hAnsi="Times New Roman" w:cs="Times New Roman"/>
        </w:rPr>
        <w:t>dL</w:t>
      </w:r>
      <w:proofErr w:type="spellEnd"/>
      <w:r w:rsidRPr="004356F9">
        <w:rPr>
          <w:rFonts w:ascii="Times New Roman" w:hAnsi="Times New Roman" w:cs="Times New Roman"/>
        </w:rPr>
        <w:t xml:space="preserve"> (</w:t>
      </w:r>
      <w:r w:rsidRPr="009843CF">
        <w:rPr>
          <w:rFonts w:ascii="Times New Roman" w:hAnsi="Times New Roman" w:cs="Times New Roman"/>
          <w:i/>
        </w:rPr>
        <w:t>SI</w:t>
      </w:r>
      <w:r w:rsidRPr="004356F9">
        <w:rPr>
          <w:rFonts w:ascii="Times New Roman" w:hAnsi="Times New Roman" w:cs="Times New Roman"/>
        </w:rPr>
        <w:t xml:space="preserve"> 106.1 </w:t>
      </w:r>
      <w:r>
        <w:rPr>
          <w:rFonts w:ascii="Times New Roman" w:hAnsi="Times New Roman" w:cs="Times New Roman"/>
        </w:rPr>
        <w:t>micro</w:t>
      </w:r>
      <w:r w:rsidRPr="004356F9">
        <w:rPr>
          <w:rFonts w:ascii="Times New Roman" w:hAnsi="Times New Roman" w:cs="Times New Roman"/>
        </w:rPr>
        <w:t>mol</w:t>
      </w:r>
      <w:r>
        <w:rPr>
          <w:rFonts w:ascii="Times New Roman" w:hAnsi="Times New Roman" w:cs="Times New Roman"/>
        </w:rPr>
        <w:t>es</w:t>
      </w:r>
      <w:r w:rsidRPr="004356F9">
        <w:rPr>
          <w:rFonts w:ascii="Times New Roman" w:hAnsi="Times New Roman" w:cs="Times New Roman"/>
        </w:rPr>
        <w:t xml:space="preserve">/L); </w:t>
      </w:r>
      <w:r>
        <w:rPr>
          <w:rFonts w:ascii="Times New Roman" w:hAnsi="Times New Roman" w:cs="Times New Roman"/>
        </w:rPr>
        <w:t>p</w:t>
      </w:r>
      <w:r w:rsidRPr="004356F9">
        <w:rPr>
          <w:rFonts w:ascii="Times New Roman" w:hAnsi="Times New Roman" w:cs="Times New Roman"/>
        </w:rPr>
        <w:t>hosphor</w:t>
      </w:r>
      <w:r>
        <w:rPr>
          <w:rFonts w:ascii="Times New Roman" w:hAnsi="Times New Roman" w:cs="Times New Roman"/>
        </w:rPr>
        <w:t>us 2.3 mg/</w:t>
      </w:r>
      <w:proofErr w:type="spellStart"/>
      <w:r>
        <w:rPr>
          <w:rFonts w:ascii="Times New Roman" w:hAnsi="Times New Roman" w:cs="Times New Roman"/>
        </w:rPr>
        <w:t>dL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9843CF">
        <w:rPr>
          <w:rFonts w:ascii="Times New Roman" w:hAnsi="Times New Roman" w:cs="Times New Roman"/>
          <w:i/>
        </w:rPr>
        <w:t>SI</w:t>
      </w:r>
      <w:r>
        <w:rPr>
          <w:rFonts w:ascii="Times New Roman" w:hAnsi="Times New Roman" w:cs="Times New Roman"/>
        </w:rPr>
        <w:t xml:space="preserve"> 0.74 </w:t>
      </w:r>
      <w:proofErr w:type="spellStart"/>
      <w:r>
        <w:rPr>
          <w:rFonts w:ascii="Times New Roman" w:hAnsi="Times New Roman" w:cs="Times New Roman"/>
        </w:rPr>
        <w:t>mmol</w:t>
      </w:r>
      <w:proofErr w:type="spellEnd"/>
      <w:r>
        <w:rPr>
          <w:rFonts w:ascii="Times New Roman" w:hAnsi="Times New Roman" w:cs="Times New Roman"/>
        </w:rPr>
        <w:t>/L); m</w:t>
      </w:r>
      <w:r w:rsidRPr="004356F9">
        <w:rPr>
          <w:rFonts w:ascii="Times New Roman" w:hAnsi="Times New Roman" w:cs="Times New Roman"/>
        </w:rPr>
        <w:t xml:space="preserve">agnesium 1.9 </w:t>
      </w:r>
      <w:proofErr w:type="spellStart"/>
      <w:r w:rsidRPr="004356F9">
        <w:rPr>
          <w:rFonts w:ascii="Times New Roman" w:hAnsi="Times New Roman" w:cs="Times New Roman"/>
        </w:rPr>
        <w:t>mEq</w:t>
      </w:r>
      <w:proofErr w:type="spellEnd"/>
      <w:r w:rsidRPr="004356F9">
        <w:rPr>
          <w:rFonts w:ascii="Times New Roman" w:hAnsi="Times New Roman" w:cs="Times New Roman"/>
        </w:rPr>
        <w:t>/L (</w:t>
      </w:r>
      <w:r w:rsidRPr="009843CF">
        <w:rPr>
          <w:rFonts w:ascii="Times New Roman" w:hAnsi="Times New Roman" w:cs="Times New Roman"/>
          <w:i/>
        </w:rPr>
        <w:t>SI</w:t>
      </w:r>
      <w:r w:rsidRPr="004356F9">
        <w:rPr>
          <w:rFonts w:ascii="Times New Roman" w:hAnsi="Times New Roman" w:cs="Times New Roman"/>
        </w:rPr>
        <w:t xml:space="preserve"> 0.78 </w:t>
      </w:r>
      <w:proofErr w:type="spellStart"/>
      <w:r w:rsidRPr="004356F9">
        <w:rPr>
          <w:rFonts w:ascii="Times New Roman" w:hAnsi="Times New Roman" w:cs="Times New Roman"/>
        </w:rPr>
        <w:t>mmol</w:t>
      </w:r>
      <w:proofErr w:type="spellEnd"/>
      <w:r w:rsidRPr="004356F9">
        <w:rPr>
          <w:rFonts w:ascii="Times New Roman" w:hAnsi="Times New Roman" w:cs="Times New Roman"/>
        </w:rPr>
        <w:t>/L);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356F9">
        <w:rPr>
          <w:rFonts w:ascii="Times New Roman" w:hAnsi="Times New Roman" w:cs="Times New Roman"/>
        </w:rPr>
        <w:t>aPTT</w:t>
      </w:r>
      <w:proofErr w:type="spellEnd"/>
      <w:r w:rsidRPr="004356F9">
        <w:rPr>
          <w:rFonts w:ascii="Times New Roman" w:hAnsi="Times New Roman" w:cs="Times New Roman"/>
        </w:rPr>
        <w:t xml:space="preserve"> (activated partial </w:t>
      </w:r>
      <w:proofErr w:type="spellStart"/>
      <w:r w:rsidRPr="004356F9">
        <w:rPr>
          <w:rFonts w:ascii="Times New Roman" w:hAnsi="Times New Roman" w:cs="Times New Roman"/>
        </w:rPr>
        <w:t>prothrombin</w:t>
      </w:r>
      <w:proofErr w:type="spellEnd"/>
      <w:r w:rsidRPr="004356F9">
        <w:rPr>
          <w:rFonts w:ascii="Times New Roman" w:hAnsi="Times New Roman" w:cs="Times New Roman"/>
        </w:rPr>
        <w:t xml:space="preserve"> time) 38.3 seconds; international normalized ratio</w:t>
      </w:r>
      <w:r>
        <w:rPr>
          <w:rFonts w:ascii="Times New Roman" w:hAnsi="Times New Roman" w:cs="Times New Roman"/>
        </w:rPr>
        <w:t xml:space="preserve"> (</w:t>
      </w:r>
      <w:r w:rsidRPr="004356F9">
        <w:rPr>
          <w:rFonts w:ascii="Times New Roman" w:hAnsi="Times New Roman" w:cs="Times New Roman"/>
        </w:rPr>
        <w:t>INR) 1.3</w:t>
      </w:r>
      <w:r>
        <w:rPr>
          <w:rFonts w:ascii="Times New Roman" w:hAnsi="Times New Roman" w:cs="Times New Roman"/>
        </w:rPr>
        <w:t>;</w:t>
      </w:r>
      <w:r w:rsidRPr="004356F9">
        <w:rPr>
          <w:rFonts w:ascii="Times New Roman" w:hAnsi="Times New Roman" w:cs="Times New Roman"/>
        </w:rPr>
        <w:t xml:space="preserve"> AST (</w:t>
      </w:r>
      <w:r>
        <w:rPr>
          <w:rFonts w:ascii="Times New Roman" w:hAnsi="Times New Roman" w:cs="Times New Roman"/>
        </w:rPr>
        <w:t>a</w:t>
      </w:r>
      <w:r w:rsidRPr="004356F9">
        <w:rPr>
          <w:rFonts w:ascii="Times New Roman" w:hAnsi="Times New Roman" w:cs="Times New Roman"/>
        </w:rPr>
        <w:t xml:space="preserve">spartate aminotransferase) 77 </w:t>
      </w:r>
      <w:r>
        <w:rPr>
          <w:rFonts w:ascii="Times New Roman" w:hAnsi="Times New Roman" w:cs="Times New Roman"/>
        </w:rPr>
        <w:t>IU</w:t>
      </w:r>
      <w:r w:rsidRPr="004356F9">
        <w:rPr>
          <w:rFonts w:ascii="Times New Roman" w:hAnsi="Times New Roman" w:cs="Times New Roman"/>
        </w:rPr>
        <w:t>/L; ALT (</w:t>
      </w:r>
      <w:r>
        <w:rPr>
          <w:rFonts w:ascii="Times New Roman" w:hAnsi="Times New Roman" w:cs="Times New Roman"/>
        </w:rPr>
        <w:t>a</w:t>
      </w:r>
      <w:r w:rsidRPr="004356F9">
        <w:rPr>
          <w:rFonts w:ascii="Times New Roman" w:hAnsi="Times New Roman" w:cs="Times New Roman"/>
        </w:rPr>
        <w:t xml:space="preserve">lanine </w:t>
      </w:r>
      <w:proofErr w:type="spellStart"/>
      <w:r w:rsidRPr="004356F9">
        <w:rPr>
          <w:rFonts w:ascii="Times New Roman" w:hAnsi="Times New Roman" w:cs="Times New Roman"/>
        </w:rPr>
        <w:t>aminotransami</w:t>
      </w:r>
      <w:r>
        <w:rPr>
          <w:rFonts w:ascii="Times New Roman" w:hAnsi="Times New Roman" w:cs="Times New Roman"/>
        </w:rPr>
        <w:t>nase</w:t>
      </w:r>
      <w:proofErr w:type="spellEnd"/>
      <w:r>
        <w:rPr>
          <w:rFonts w:ascii="Times New Roman" w:hAnsi="Times New Roman" w:cs="Times New Roman"/>
        </w:rPr>
        <w:t>) 64 IU/L</w:t>
      </w:r>
      <w:proofErr w:type="gramEnd"/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  <w:b/>
        </w:rPr>
        <w:t>Procedure Data:</w:t>
      </w:r>
      <w:r w:rsidRPr="004356F9">
        <w:rPr>
          <w:rFonts w:ascii="Times New Roman" w:hAnsi="Times New Roman" w:cs="Times New Roman"/>
        </w:rPr>
        <w:t xml:space="preserve"> Blood </w:t>
      </w:r>
      <w:r>
        <w:rPr>
          <w:rFonts w:ascii="Times New Roman" w:hAnsi="Times New Roman" w:cs="Times New Roman"/>
        </w:rPr>
        <w:t>culture: no growth to date; u</w:t>
      </w:r>
      <w:r w:rsidRPr="004356F9">
        <w:rPr>
          <w:rFonts w:ascii="Times New Roman" w:hAnsi="Times New Roman" w:cs="Times New Roman"/>
        </w:rPr>
        <w:t xml:space="preserve">rine </w:t>
      </w:r>
      <w:r>
        <w:rPr>
          <w:rFonts w:ascii="Times New Roman" w:hAnsi="Times New Roman" w:cs="Times New Roman"/>
        </w:rPr>
        <w:t>c</w:t>
      </w:r>
      <w:r w:rsidRPr="004356F9">
        <w:rPr>
          <w:rFonts w:ascii="Times New Roman" w:hAnsi="Times New Roman" w:cs="Times New Roman"/>
        </w:rPr>
        <w:t xml:space="preserve">ulture: </w:t>
      </w:r>
      <w:r>
        <w:rPr>
          <w:rFonts w:ascii="Times New Roman" w:hAnsi="Times New Roman" w:cs="Times New Roman"/>
        </w:rPr>
        <w:t>greater than</w:t>
      </w:r>
      <w:r w:rsidRPr="004356F9">
        <w:rPr>
          <w:rFonts w:ascii="Times New Roman" w:hAnsi="Times New Roman" w:cs="Times New Roman"/>
        </w:rPr>
        <w:t xml:space="preserve"> 100,000 organisms/mL of gram</w:t>
      </w:r>
      <w:r>
        <w:rPr>
          <w:rFonts w:ascii="Times New Roman" w:hAnsi="Times New Roman" w:cs="Times New Roman"/>
        </w:rPr>
        <w:t>-</w:t>
      </w:r>
      <w:r w:rsidRPr="004356F9">
        <w:rPr>
          <w:rFonts w:ascii="Times New Roman" w:hAnsi="Times New Roman" w:cs="Times New Roman"/>
        </w:rPr>
        <w:t>negative rods (final pending)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  <w:b/>
        </w:rPr>
        <w:t>Other Data</w:t>
      </w:r>
      <w:r w:rsidRPr="009843CF">
        <w:rPr>
          <w:rFonts w:ascii="Times New Roman" w:hAnsi="Times New Roman" w:cs="Times New Roman"/>
          <w:b/>
        </w:rPr>
        <w:t>:</w:t>
      </w:r>
      <w:r w:rsidRPr="004356F9">
        <w:rPr>
          <w:rFonts w:ascii="Times New Roman" w:hAnsi="Times New Roman" w:cs="Times New Roman"/>
        </w:rPr>
        <w:t xml:space="preserve"> She is alert, quiet, </w:t>
      </w:r>
      <w:r>
        <w:rPr>
          <w:rFonts w:ascii="Times New Roman" w:hAnsi="Times New Roman" w:cs="Times New Roman"/>
        </w:rPr>
        <w:t xml:space="preserve">and </w:t>
      </w:r>
      <w:r w:rsidRPr="004356F9">
        <w:rPr>
          <w:rFonts w:ascii="Times New Roman" w:hAnsi="Times New Roman" w:cs="Times New Roman"/>
        </w:rPr>
        <w:t xml:space="preserve">shaking her head yes/no to questions, with poor eye contact. Her skin is pink with good perfusion. Her oral mucosa is moist. Heart is regular with a normal rhythm and rate. Lungs are clear with good aeration. Her abdomen is soft, with </w:t>
      </w:r>
      <w:proofErr w:type="spellStart"/>
      <w:r w:rsidRPr="004356F9">
        <w:rPr>
          <w:rFonts w:ascii="Times New Roman" w:hAnsi="Times New Roman" w:cs="Times New Roman"/>
        </w:rPr>
        <w:t>normoactive</w:t>
      </w:r>
      <w:proofErr w:type="spellEnd"/>
      <w:r w:rsidRPr="004356F9">
        <w:rPr>
          <w:rFonts w:ascii="Times New Roman" w:hAnsi="Times New Roman" w:cs="Times New Roman"/>
        </w:rPr>
        <w:t xml:space="preserve"> bowel sounds, minimal </w:t>
      </w:r>
      <w:proofErr w:type="spellStart"/>
      <w:r w:rsidRPr="004356F9">
        <w:rPr>
          <w:rFonts w:ascii="Times New Roman" w:hAnsi="Times New Roman" w:cs="Times New Roman"/>
        </w:rPr>
        <w:t>epigastric</w:t>
      </w:r>
      <w:proofErr w:type="spellEnd"/>
      <w:r w:rsidRPr="004356F9">
        <w:rPr>
          <w:rFonts w:ascii="Times New Roman" w:hAnsi="Times New Roman" w:cs="Times New Roman"/>
        </w:rPr>
        <w:t xml:space="preserve"> tenderness, no rebound, and no guarding. She is alert</w:t>
      </w:r>
      <w:r>
        <w:rPr>
          <w:rFonts w:ascii="Times New Roman" w:hAnsi="Times New Roman" w:cs="Times New Roman"/>
        </w:rPr>
        <w:t xml:space="preserve"> and</w:t>
      </w:r>
      <w:r w:rsidRPr="004356F9">
        <w:rPr>
          <w:rFonts w:ascii="Times New Roman" w:hAnsi="Times New Roman" w:cs="Times New Roman"/>
        </w:rPr>
        <w:t xml:space="preserve"> oriented, and </w:t>
      </w:r>
      <w:r>
        <w:rPr>
          <w:rFonts w:ascii="Times New Roman" w:hAnsi="Times New Roman" w:cs="Times New Roman"/>
        </w:rPr>
        <w:t xml:space="preserve">she </w:t>
      </w:r>
      <w:r w:rsidRPr="004356F9">
        <w:rPr>
          <w:rFonts w:ascii="Times New Roman" w:hAnsi="Times New Roman" w:cs="Times New Roman"/>
        </w:rPr>
        <w:t xml:space="preserve">walks </w:t>
      </w:r>
      <w:r>
        <w:rPr>
          <w:rFonts w:ascii="Times New Roman" w:hAnsi="Times New Roman" w:cs="Times New Roman"/>
        </w:rPr>
        <w:t>around</w:t>
      </w:r>
      <w:r w:rsidRPr="004356F9">
        <w:rPr>
          <w:rFonts w:ascii="Times New Roman" w:hAnsi="Times New Roman" w:cs="Times New Roman"/>
        </w:rPr>
        <w:t xml:space="preserve"> the room without difficulty.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</w:p>
    <w:p w:rsidR="004F63EE" w:rsidRPr="004356F9" w:rsidRDefault="004F63EE" w:rsidP="004F63EE">
      <w:pPr>
        <w:rPr>
          <w:rFonts w:ascii="Times New Roman" w:hAnsi="Times New Roman" w:cs="Times New Roman"/>
        </w:rPr>
      </w:pPr>
    </w:p>
    <w:p w:rsidR="004F63EE" w:rsidRPr="004356F9" w:rsidRDefault="004F63EE" w:rsidP="004F63EE">
      <w:pPr>
        <w:rPr>
          <w:rFonts w:ascii="Times New Roman" w:hAnsi="Times New Roman" w:cs="Times New Roman"/>
        </w:rPr>
      </w:pPr>
    </w:p>
    <w:p w:rsidR="004F63EE" w:rsidRPr="004356F9" w:rsidRDefault="004F63EE" w:rsidP="004F63EE">
      <w:pPr>
        <w:rPr>
          <w:rFonts w:ascii="Times New Roman" w:hAnsi="Times New Roman" w:cs="Times New Roman"/>
        </w:rPr>
      </w:pPr>
    </w:p>
    <w:p w:rsidR="004F63EE" w:rsidRPr="004356F9" w:rsidRDefault="004F63EE" w:rsidP="004F63EE">
      <w:pPr>
        <w:rPr>
          <w:rFonts w:ascii="Times New Roman" w:hAnsi="Times New Roman" w:cs="Times New Roman"/>
        </w:rPr>
      </w:pPr>
    </w:p>
    <w:p w:rsidR="00DF4AFC" w:rsidRDefault="00DF4AFC" w:rsidP="004F63EE">
      <w:pPr>
        <w:rPr>
          <w:rFonts w:ascii="Times New Roman" w:hAnsi="Times New Roman" w:cs="Times New Roman"/>
          <w:b/>
        </w:rPr>
      </w:pPr>
    </w:p>
    <w:p w:rsidR="00DF4AFC" w:rsidRDefault="004F63EE" w:rsidP="004F63EE">
      <w:pPr>
        <w:rPr>
          <w:rFonts w:ascii="Times New Roman" w:hAnsi="Times New Roman" w:cs="Times New Roman"/>
          <w:b/>
        </w:rPr>
      </w:pPr>
      <w:r w:rsidRPr="004356F9">
        <w:rPr>
          <w:rFonts w:ascii="Times New Roman" w:hAnsi="Times New Roman" w:cs="Times New Roman"/>
          <w:b/>
        </w:rPr>
        <w:t xml:space="preserve">Question 1 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The patient arrive</w:t>
      </w:r>
      <w:r>
        <w:rPr>
          <w:rFonts w:ascii="Times New Roman" w:hAnsi="Times New Roman" w:cs="Times New Roman"/>
        </w:rPr>
        <w:t>s</w:t>
      </w:r>
      <w:r w:rsidRPr="0043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Pr="004356F9">
        <w:rPr>
          <w:rFonts w:ascii="Times New Roman" w:hAnsi="Times New Roman" w:cs="Times New Roman"/>
        </w:rPr>
        <w:t xml:space="preserve"> the emergency department </w:t>
      </w:r>
      <w:r>
        <w:rPr>
          <w:rFonts w:ascii="Times New Roman" w:hAnsi="Times New Roman" w:cs="Times New Roman"/>
        </w:rPr>
        <w:t>6</w:t>
      </w:r>
      <w:r w:rsidRPr="004356F9">
        <w:rPr>
          <w:rFonts w:ascii="Times New Roman" w:hAnsi="Times New Roman" w:cs="Times New Roman"/>
        </w:rPr>
        <w:t xml:space="preserve"> hours after ingestion. She is experiencing nausea and vomiting. At this point, which stage of acetaminophen toxicity is the patient in?</w:t>
      </w:r>
    </w:p>
    <w:p w:rsidR="004F63EE" w:rsidRPr="004356F9" w:rsidRDefault="004F63EE" w:rsidP="004F6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Stage I </w:t>
      </w:r>
    </w:p>
    <w:p w:rsidR="004F63EE" w:rsidRPr="004356F9" w:rsidRDefault="004F63EE" w:rsidP="004F6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Stage II </w:t>
      </w:r>
    </w:p>
    <w:p w:rsidR="004F63EE" w:rsidRPr="004356F9" w:rsidRDefault="004F63EE" w:rsidP="004F6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Stage III </w:t>
      </w:r>
    </w:p>
    <w:p w:rsidR="004F63EE" w:rsidRPr="004356F9" w:rsidRDefault="004F63EE" w:rsidP="004F6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Stage IV 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Answer: 1. Stage I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Rationale: The </w:t>
      </w:r>
      <w:r>
        <w:rPr>
          <w:rFonts w:ascii="Times New Roman" w:hAnsi="Times New Roman" w:cs="Times New Roman"/>
        </w:rPr>
        <w:t xml:space="preserve">correct </w:t>
      </w:r>
      <w:r w:rsidRPr="004356F9">
        <w:rPr>
          <w:rFonts w:ascii="Times New Roman" w:hAnsi="Times New Roman" w:cs="Times New Roman"/>
        </w:rPr>
        <w:t xml:space="preserve">answer is </w:t>
      </w:r>
      <w:r>
        <w:rPr>
          <w:rFonts w:ascii="Times New Roman" w:hAnsi="Times New Roman" w:cs="Times New Roman"/>
        </w:rPr>
        <w:t xml:space="preserve">option </w:t>
      </w:r>
      <w:r w:rsidRPr="004356F9">
        <w:rPr>
          <w:rFonts w:ascii="Times New Roman" w:hAnsi="Times New Roman" w:cs="Times New Roman"/>
        </w:rPr>
        <w:t>1. There are four stages of acetaminophen overdose. Stage I is during the first 24 hours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and the patient may have symptoms of anorexia, nausea, and vomiting. Sometimes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patient</w:t>
      </w:r>
      <w:r w:rsidRPr="004356F9">
        <w:rPr>
          <w:rFonts w:ascii="Times New Roman" w:hAnsi="Times New Roman" w:cs="Times New Roman"/>
        </w:rPr>
        <w:t xml:space="preserve"> may have pallor and diaphoresis. </w:t>
      </w:r>
      <w:r>
        <w:rPr>
          <w:rFonts w:ascii="Times New Roman" w:hAnsi="Times New Roman" w:cs="Times New Roman"/>
        </w:rPr>
        <w:t xml:space="preserve">Option </w:t>
      </w:r>
      <w:r w:rsidRPr="004356F9">
        <w:rPr>
          <w:rFonts w:ascii="Times New Roman" w:hAnsi="Times New Roman" w:cs="Times New Roman"/>
        </w:rPr>
        <w:t>2 is incorrect. Stage II is 24</w:t>
      </w:r>
      <w:r>
        <w:rPr>
          <w:rFonts w:ascii="Times New Roman" w:hAnsi="Times New Roman" w:cs="Times New Roman"/>
        </w:rPr>
        <w:t>–</w:t>
      </w:r>
      <w:r w:rsidRPr="004356F9">
        <w:rPr>
          <w:rFonts w:ascii="Times New Roman" w:hAnsi="Times New Roman" w:cs="Times New Roman"/>
        </w:rPr>
        <w:t>48 hours after ingestion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and the patient may show improvement in clinical symptoms. The liver enzymes may begin to elevate. </w:t>
      </w:r>
      <w:r>
        <w:rPr>
          <w:rFonts w:ascii="Times New Roman" w:hAnsi="Times New Roman" w:cs="Times New Roman"/>
        </w:rPr>
        <w:t>Option</w:t>
      </w:r>
      <w:r w:rsidRPr="004356F9">
        <w:rPr>
          <w:rFonts w:ascii="Times New Roman" w:hAnsi="Times New Roman" w:cs="Times New Roman"/>
        </w:rPr>
        <w:t xml:space="preserve"> 3 is incorrect. Stage III is 72</w:t>
      </w:r>
      <w:r>
        <w:rPr>
          <w:rFonts w:ascii="Times New Roman" w:hAnsi="Times New Roman" w:cs="Times New Roman"/>
        </w:rPr>
        <w:t>–</w:t>
      </w:r>
      <w:r w:rsidRPr="004356F9">
        <w:rPr>
          <w:rFonts w:ascii="Times New Roman" w:hAnsi="Times New Roman" w:cs="Times New Roman"/>
        </w:rPr>
        <w:t xml:space="preserve">96 hours after ingestion and </w:t>
      </w:r>
      <w:proofErr w:type="gramStart"/>
      <w:r w:rsidRPr="004356F9">
        <w:rPr>
          <w:rFonts w:ascii="Times New Roman" w:hAnsi="Times New Roman" w:cs="Times New Roman"/>
        </w:rPr>
        <w:t>is called</w:t>
      </w:r>
      <w:proofErr w:type="gramEnd"/>
      <w:r w:rsidRPr="004356F9">
        <w:rPr>
          <w:rFonts w:ascii="Times New Roman" w:hAnsi="Times New Roman" w:cs="Times New Roman"/>
        </w:rPr>
        <w:t xml:space="preserve"> the hepatic stage. The patient may have vomiting, jaundice, abdominal pain, bleeding, confusion, </w:t>
      </w:r>
      <w:r>
        <w:rPr>
          <w:rFonts w:ascii="Times New Roman" w:hAnsi="Times New Roman" w:cs="Times New Roman"/>
        </w:rPr>
        <w:t xml:space="preserve">or </w:t>
      </w:r>
      <w:r w:rsidRPr="004356F9">
        <w:rPr>
          <w:rFonts w:ascii="Times New Roman" w:hAnsi="Times New Roman" w:cs="Times New Roman"/>
        </w:rPr>
        <w:t xml:space="preserve">lethargy </w:t>
      </w:r>
      <w:r>
        <w:rPr>
          <w:rFonts w:ascii="Times New Roman" w:hAnsi="Times New Roman" w:cs="Times New Roman"/>
        </w:rPr>
        <w:t>and may</w:t>
      </w:r>
      <w:r w:rsidRPr="004356F9">
        <w:rPr>
          <w:rFonts w:ascii="Times New Roman" w:hAnsi="Times New Roman" w:cs="Times New Roman"/>
        </w:rPr>
        <w:t xml:space="preserve"> even be in a coma. The patient may have coagulation defects such as disseminated intravascular coagulopathy and may progress to death. </w:t>
      </w:r>
      <w:r>
        <w:rPr>
          <w:rFonts w:ascii="Times New Roman" w:hAnsi="Times New Roman" w:cs="Times New Roman"/>
        </w:rPr>
        <w:t xml:space="preserve">Option </w:t>
      </w:r>
      <w:r w:rsidRPr="004356F9">
        <w:rPr>
          <w:rFonts w:ascii="Times New Roman" w:hAnsi="Times New Roman" w:cs="Times New Roman"/>
        </w:rPr>
        <w:t xml:space="preserve">4 is incorrect. Stage IV is 4 days to 2 weeks </w:t>
      </w:r>
      <w:r>
        <w:rPr>
          <w:rFonts w:ascii="Times New Roman" w:hAnsi="Times New Roman" w:cs="Times New Roman"/>
        </w:rPr>
        <w:t xml:space="preserve">after </w:t>
      </w:r>
      <w:r w:rsidRPr="004356F9">
        <w:rPr>
          <w:rFonts w:ascii="Times New Roman" w:hAnsi="Times New Roman" w:cs="Times New Roman"/>
        </w:rPr>
        <w:t>ingestion, which is called the recovery phase</w:t>
      </w:r>
      <w:r>
        <w:rPr>
          <w:rFonts w:ascii="Times New Roman" w:hAnsi="Times New Roman" w:cs="Times New Roman"/>
        </w:rPr>
        <w:t>.</w:t>
      </w:r>
    </w:p>
    <w:p w:rsidR="004F63EE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Citation</w:t>
      </w:r>
      <w:r>
        <w:rPr>
          <w:rFonts w:ascii="Times New Roman" w:hAnsi="Times New Roman" w:cs="Times New Roman"/>
        </w:rPr>
        <w:t>s</w:t>
      </w:r>
      <w:r w:rsidRPr="004356F9">
        <w:rPr>
          <w:rFonts w:ascii="Times New Roman" w:hAnsi="Times New Roman" w:cs="Times New Roman"/>
        </w:rPr>
        <w:t>: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356F9">
        <w:rPr>
          <w:rFonts w:ascii="Times New Roman" w:hAnsi="Times New Roman" w:cs="Times New Roman"/>
        </w:rPr>
        <w:t xml:space="preserve"> O’Malley GF, O’Malley R. Acetaminophen </w:t>
      </w:r>
      <w:r>
        <w:rPr>
          <w:rFonts w:ascii="Times New Roman" w:hAnsi="Times New Roman" w:cs="Times New Roman"/>
        </w:rPr>
        <w:t>p</w:t>
      </w:r>
      <w:r w:rsidRPr="004356F9">
        <w:rPr>
          <w:rFonts w:ascii="Times New Roman" w:hAnsi="Times New Roman" w:cs="Times New Roman"/>
        </w:rPr>
        <w:t>oisoning. In</w:t>
      </w:r>
      <w:r>
        <w:rPr>
          <w:rFonts w:ascii="Times New Roman" w:hAnsi="Times New Roman" w:cs="Times New Roman"/>
        </w:rPr>
        <w:t>:</w:t>
      </w:r>
      <w:r w:rsidRPr="004356F9">
        <w:rPr>
          <w:rFonts w:ascii="Times New Roman" w:hAnsi="Times New Roman" w:cs="Times New Roman"/>
        </w:rPr>
        <w:t xml:space="preserve"> Merck </w:t>
      </w:r>
      <w:r>
        <w:rPr>
          <w:rFonts w:ascii="Times New Roman" w:hAnsi="Times New Roman" w:cs="Times New Roman"/>
        </w:rPr>
        <w:t>M</w:t>
      </w:r>
      <w:r w:rsidRPr="004356F9">
        <w:rPr>
          <w:rFonts w:ascii="Times New Roman" w:hAnsi="Times New Roman" w:cs="Times New Roman"/>
        </w:rPr>
        <w:t xml:space="preserve">anual </w:t>
      </w:r>
      <w:r>
        <w:rPr>
          <w:rFonts w:ascii="Times New Roman" w:hAnsi="Times New Roman" w:cs="Times New Roman"/>
        </w:rPr>
        <w:t>O</w:t>
      </w:r>
      <w:r w:rsidRPr="004356F9">
        <w:rPr>
          <w:rFonts w:ascii="Times New Roman" w:hAnsi="Times New Roman" w:cs="Times New Roman"/>
        </w:rPr>
        <w:t xml:space="preserve">nline. </w:t>
      </w:r>
      <w:proofErr w:type="gramStart"/>
      <w:r w:rsidRPr="004356F9">
        <w:rPr>
          <w:rFonts w:ascii="Times New Roman" w:hAnsi="Times New Roman" w:cs="Times New Roman"/>
        </w:rPr>
        <w:t>Available at www.merckmanuals.com/professional/injuries_poisoning/poisoning/acetaminophen_poisoning.html.</w:t>
      </w:r>
      <w:proofErr w:type="gramEnd"/>
      <w:r w:rsidRPr="004356F9"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>Accessed February 1, 2014.</w:t>
      </w:r>
      <w:proofErr w:type="gramEnd"/>
    </w:p>
    <w:p w:rsidR="004F63EE" w:rsidRPr="00B56C9F" w:rsidRDefault="004F63EE" w:rsidP="004F63E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Pr="007A1AFA">
        <w:rPr>
          <w:rFonts w:ascii="Times New Roman" w:hAnsi="Times New Roman" w:cs="Times New Roman"/>
          <w:color w:val="000000" w:themeColor="text1"/>
        </w:rPr>
        <w:t xml:space="preserve">Chun LJ, Tong MJ, </w:t>
      </w:r>
      <w:proofErr w:type="spellStart"/>
      <w:r w:rsidRPr="007A1AFA">
        <w:rPr>
          <w:rFonts w:ascii="Times New Roman" w:hAnsi="Times New Roman" w:cs="Times New Roman"/>
          <w:color w:val="000000" w:themeColor="text1"/>
        </w:rPr>
        <w:t>Busuttil</w:t>
      </w:r>
      <w:proofErr w:type="spellEnd"/>
      <w:r w:rsidRPr="007A1AFA">
        <w:rPr>
          <w:rFonts w:ascii="Times New Roman" w:hAnsi="Times New Roman" w:cs="Times New Roman"/>
          <w:color w:val="000000" w:themeColor="text1"/>
        </w:rPr>
        <w:t xml:space="preserve"> RW, </w:t>
      </w:r>
      <w:r>
        <w:rPr>
          <w:rFonts w:ascii="Times New Roman" w:hAnsi="Times New Roman" w:cs="Times New Roman"/>
          <w:color w:val="000000" w:themeColor="text1"/>
        </w:rPr>
        <w:t>et al</w:t>
      </w:r>
      <w:r w:rsidRPr="00B56C9F">
        <w:rPr>
          <w:rFonts w:ascii="Times New Roman" w:hAnsi="Times New Roman" w:cs="Times New Roman"/>
          <w:color w:val="000000" w:themeColor="text1"/>
        </w:rPr>
        <w:t xml:space="preserve">. Acetaminophen hepatotoxicity and acute liver failure. J </w:t>
      </w:r>
      <w:proofErr w:type="spellStart"/>
      <w:r w:rsidRPr="00B56C9F">
        <w:rPr>
          <w:rFonts w:ascii="Times New Roman" w:hAnsi="Times New Roman" w:cs="Times New Roman"/>
          <w:color w:val="000000" w:themeColor="text1"/>
        </w:rPr>
        <w:t>Clin</w:t>
      </w:r>
      <w:proofErr w:type="spellEnd"/>
      <w:r w:rsidRPr="00B56C9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56C9F">
        <w:rPr>
          <w:rFonts w:ascii="Times New Roman" w:hAnsi="Times New Roman" w:cs="Times New Roman"/>
          <w:color w:val="000000" w:themeColor="text1"/>
        </w:rPr>
        <w:t>Gastroenterol</w:t>
      </w:r>
      <w:proofErr w:type="spellEnd"/>
      <w:r w:rsidRPr="00B56C9F">
        <w:rPr>
          <w:rFonts w:ascii="Times New Roman" w:hAnsi="Times New Roman" w:cs="Times New Roman"/>
          <w:color w:val="000000" w:themeColor="text1"/>
        </w:rPr>
        <w:t xml:space="preserve"> 2009</w:t>
      </w:r>
      <w:proofErr w:type="gramStart"/>
      <w:r w:rsidRPr="00B56C9F">
        <w:rPr>
          <w:rFonts w:ascii="Times New Roman" w:hAnsi="Times New Roman" w:cs="Times New Roman"/>
          <w:color w:val="000000" w:themeColor="text1"/>
        </w:rPr>
        <w:t>;43:342</w:t>
      </w:r>
      <w:proofErr w:type="gramEnd"/>
      <w:r w:rsidRPr="00B56C9F">
        <w:rPr>
          <w:rFonts w:ascii="Times New Roman" w:hAnsi="Times New Roman" w:cs="Times New Roman"/>
          <w:color w:val="000000" w:themeColor="text1"/>
        </w:rPr>
        <w:t>.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</w:p>
    <w:p w:rsidR="00DF4AFC" w:rsidRDefault="004F63EE" w:rsidP="004F63EE">
      <w:pPr>
        <w:rPr>
          <w:rFonts w:ascii="Times New Roman" w:hAnsi="Times New Roman" w:cs="Times New Roman"/>
          <w:b/>
        </w:rPr>
      </w:pPr>
      <w:r w:rsidRPr="004356F9">
        <w:rPr>
          <w:rFonts w:ascii="Times New Roman" w:hAnsi="Times New Roman" w:cs="Times New Roman"/>
          <w:b/>
        </w:rPr>
        <w:t xml:space="preserve">Question 2 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</w:t>
      </w:r>
      <w:r w:rsidRPr="004356F9">
        <w:rPr>
          <w:rFonts w:ascii="Times New Roman" w:hAnsi="Times New Roman" w:cs="Times New Roman"/>
        </w:rPr>
        <w:t xml:space="preserve"> the patient</w:t>
      </w:r>
      <w:r>
        <w:rPr>
          <w:rFonts w:ascii="Times New Roman" w:hAnsi="Times New Roman" w:cs="Times New Roman"/>
        </w:rPr>
        <w:t>’</w:t>
      </w:r>
      <w:r w:rsidRPr="004356F9">
        <w:rPr>
          <w:rFonts w:ascii="Times New Roman" w:hAnsi="Times New Roman" w:cs="Times New Roman"/>
        </w:rPr>
        <w:t>s current clinical status and other conditions, which antidote is most appropriate to administer?</w:t>
      </w:r>
    </w:p>
    <w:p w:rsidR="004F63EE" w:rsidRPr="004356F9" w:rsidRDefault="004F63EE" w:rsidP="004F6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Gastric lavage </w:t>
      </w:r>
    </w:p>
    <w:p w:rsidR="004F63EE" w:rsidRPr="004356F9" w:rsidRDefault="004F63EE" w:rsidP="004F6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Oral N-</w:t>
      </w:r>
      <w:proofErr w:type="spellStart"/>
      <w:r w:rsidRPr="004356F9">
        <w:rPr>
          <w:rFonts w:ascii="Times New Roman" w:hAnsi="Times New Roman" w:cs="Times New Roman"/>
        </w:rPr>
        <w:t>acetylcysteine</w:t>
      </w:r>
      <w:proofErr w:type="spellEnd"/>
      <w:r w:rsidRPr="004356F9">
        <w:rPr>
          <w:rFonts w:ascii="Times New Roman" w:hAnsi="Times New Roman" w:cs="Times New Roman"/>
        </w:rPr>
        <w:t xml:space="preserve"> (NAC) </w:t>
      </w:r>
    </w:p>
    <w:p w:rsidR="004F63EE" w:rsidRPr="004356F9" w:rsidRDefault="004F63EE" w:rsidP="004F6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Intravenous </w:t>
      </w:r>
      <w:r>
        <w:rPr>
          <w:rFonts w:ascii="Times New Roman" w:hAnsi="Times New Roman" w:cs="Times New Roman"/>
        </w:rPr>
        <w:t>s</w:t>
      </w:r>
      <w:r w:rsidRPr="004356F9">
        <w:rPr>
          <w:rFonts w:ascii="Times New Roman" w:hAnsi="Times New Roman" w:cs="Times New Roman"/>
        </w:rPr>
        <w:t xml:space="preserve">odium bicarbonate </w:t>
      </w:r>
    </w:p>
    <w:p w:rsidR="004F63EE" w:rsidRPr="004356F9" w:rsidRDefault="004F63EE" w:rsidP="004F6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Intravenous N-</w:t>
      </w:r>
      <w:proofErr w:type="spellStart"/>
      <w:r w:rsidRPr="004356F9">
        <w:rPr>
          <w:rFonts w:ascii="Times New Roman" w:hAnsi="Times New Roman" w:cs="Times New Roman"/>
        </w:rPr>
        <w:t>acetylcysteine</w:t>
      </w:r>
      <w:proofErr w:type="spellEnd"/>
      <w:r w:rsidRPr="004356F9">
        <w:rPr>
          <w:rFonts w:ascii="Times New Roman" w:hAnsi="Times New Roman" w:cs="Times New Roman"/>
        </w:rPr>
        <w:t xml:space="preserve"> (NAC) 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Answer: 4. Intravenous N-</w:t>
      </w:r>
      <w:proofErr w:type="spellStart"/>
      <w:r w:rsidRPr="004356F9">
        <w:rPr>
          <w:rFonts w:ascii="Times New Roman" w:hAnsi="Times New Roman" w:cs="Times New Roman"/>
        </w:rPr>
        <w:t>acetylcysteine</w:t>
      </w:r>
      <w:proofErr w:type="spellEnd"/>
      <w:r w:rsidRPr="004356F9">
        <w:rPr>
          <w:rFonts w:ascii="Times New Roman" w:hAnsi="Times New Roman" w:cs="Times New Roman"/>
        </w:rPr>
        <w:t xml:space="preserve"> (NAC)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Rationale: The </w:t>
      </w:r>
      <w:r>
        <w:rPr>
          <w:rFonts w:ascii="Times New Roman" w:hAnsi="Times New Roman" w:cs="Times New Roman"/>
        </w:rPr>
        <w:t xml:space="preserve">correct </w:t>
      </w:r>
      <w:r w:rsidRPr="004356F9">
        <w:rPr>
          <w:rFonts w:ascii="Times New Roman" w:hAnsi="Times New Roman" w:cs="Times New Roman"/>
        </w:rPr>
        <w:t xml:space="preserve">answer is </w:t>
      </w:r>
      <w:r>
        <w:rPr>
          <w:rFonts w:ascii="Times New Roman" w:hAnsi="Times New Roman" w:cs="Times New Roman"/>
        </w:rPr>
        <w:t xml:space="preserve">option </w:t>
      </w:r>
      <w:r w:rsidRPr="004356F9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A</w:t>
      </w:r>
      <w:r w:rsidRPr="004356F9">
        <w:rPr>
          <w:rFonts w:ascii="Times New Roman" w:hAnsi="Times New Roman" w:cs="Times New Roman"/>
        </w:rPr>
        <w:t xml:space="preserve">dministration of </w:t>
      </w:r>
      <w:proofErr w:type="gramStart"/>
      <w:r w:rsidRPr="004356F9">
        <w:rPr>
          <w:rFonts w:ascii="Times New Roman" w:hAnsi="Times New Roman" w:cs="Times New Roman"/>
        </w:rPr>
        <w:t>intravenous  is</w:t>
      </w:r>
      <w:proofErr w:type="gramEnd"/>
      <w:r w:rsidRPr="004356F9">
        <w:rPr>
          <w:rFonts w:ascii="Times New Roman" w:hAnsi="Times New Roman" w:cs="Times New Roman"/>
        </w:rPr>
        <w:t xml:space="preserve"> recommended in pregnant women </w:t>
      </w:r>
      <w:r>
        <w:rPr>
          <w:rFonts w:ascii="Times New Roman" w:hAnsi="Times New Roman" w:cs="Times New Roman"/>
        </w:rPr>
        <w:t>because of</w:t>
      </w:r>
      <w:r w:rsidRPr="004356F9">
        <w:rPr>
          <w:rFonts w:ascii="Times New Roman" w:hAnsi="Times New Roman" w:cs="Times New Roman"/>
        </w:rPr>
        <w:t xml:space="preserve"> the  advantage of increased delivery to the fetus. </w:t>
      </w:r>
      <w:r>
        <w:rPr>
          <w:rFonts w:ascii="Times New Roman" w:hAnsi="Times New Roman" w:cs="Times New Roman"/>
        </w:rPr>
        <w:t>Option</w:t>
      </w:r>
      <w:r w:rsidRPr="004356F9">
        <w:rPr>
          <w:rFonts w:ascii="Times New Roman" w:hAnsi="Times New Roman" w:cs="Times New Roman"/>
        </w:rPr>
        <w:t xml:space="preserve"> 1, gastric lavage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is indicated </w:t>
      </w:r>
      <w:r>
        <w:rPr>
          <w:rFonts w:ascii="Times New Roman" w:hAnsi="Times New Roman" w:cs="Times New Roman"/>
        </w:rPr>
        <w:lastRenderedPageBreak/>
        <w:t xml:space="preserve">only </w:t>
      </w:r>
      <w:r w:rsidRPr="004356F9">
        <w:rPr>
          <w:rFonts w:ascii="Times New Roman" w:hAnsi="Times New Roman" w:cs="Times New Roman"/>
        </w:rPr>
        <w:t xml:space="preserve">in patients </w:t>
      </w:r>
      <w:r>
        <w:rPr>
          <w:rFonts w:ascii="Times New Roman" w:hAnsi="Times New Roman" w:cs="Times New Roman"/>
        </w:rPr>
        <w:t>who</w:t>
      </w:r>
      <w:r w:rsidRPr="004356F9">
        <w:rPr>
          <w:rFonts w:ascii="Times New Roman" w:hAnsi="Times New Roman" w:cs="Times New Roman"/>
        </w:rPr>
        <w:t xml:space="preserve"> present within </w:t>
      </w:r>
      <w:r>
        <w:rPr>
          <w:rFonts w:ascii="Times New Roman" w:hAnsi="Times New Roman" w:cs="Times New Roman"/>
        </w:rPr>
        <w:t>1</w:t>
      </w:r>
      <w:r w:rsidRPr="004356F9">
        <w:rPr>
          <w:rFonts w:ascii="Times New Roman" w:hAnsi="Times New Roman" w:cs="Times New Roman"/>
        </w:rPr>
        <w:t xml:space="preserve"> hour of ingestion or if extended</w:t>
      </w:r>
      <w:r>
        <w:rPr>
          <w:rFonts w:ascii="Times New Roman" w:hAnsi="Times New Roman" w:cs="Times New Roman"/>
        </w:rPr>
        <w:t>-</w:t>
      </w:r>
      <w:r w:rsidRPr="004356F9">
        <w:rPr>
          <w:rFonts w:ascii="Times New Roman" w:hAnsi="Times New Roman" w:cs="Times New Roman"/>
        </w:rPr>
        <w:t xml:space="preserve">release preparations have been ingested. </w:t>
      </w:r>
      <w:r>
        <w:rPr>
          <w:rFonts w:ascii="Times New Roman" w:hAnsi="Times New Roman" w:cs="Times New Roman"/>
        </w:rPr>
        <w:t>Option</w:t>
      </w:r>
      <w:r w:rsidRPr="004356F9">
        <w:rPr>
          <w:rFonts w:ascii="Times New Roman" w:hAnsi="Times New Roman" w:cs="Times New Roman"/>
        </w:rPr>
        <w:t xml:space="preserve"> 2, oral NAC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is effective; however, </w:t>
      </w:r>
      <w:r>
        <w:rPr>
          <w:rFonts w:ascii="Times New Roman" w:hAnsi="Times New Roman" w:cs="Times New Roman"/>
        </w:rPr>
        <w:t>because</w:t>
      </w:r>
      <w:r w:rsidRPr="004356F9">
        <w:rPr>
          <w:rFonts w:ascii="Times New Roman" w:hAnsi="Times New Roman" w:cs="Times New Roman"/>
        </w:rPr>
        <w:t xml:space="preserve"> the patient is pregnant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the preferred route of administration is intravenously to ensure delivery to the fetus.</w:t>
      </w:r>
      <w:r>
        <w:rPr>
          <w:rFonts w:ascii="Times New Roman" w:hAnsi="Times New Roman" w:cs="Times New Roman"/>
        </w:rPr>
        <w:t xml:space="preserve"> Additionally, the patient is exhibiting nausea and vomiting which may further decrease absorption of the oral agent.</w:t>
      </w:r>
      <w:r w:rsidRPr="0043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Option</w:t>
      </w:r>
      <w:r w:rsidRPr="004356F9">
        <w:rPr>
          <w:rFonts w:ascii="Times New Roman" w:hAnsi="Times New Roman" w:cs="Times New Roman"/>
        </w:rPr>
        <w:t xml:space="preserve"> 3, sodium bicarbonate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is not effective in the management of acetaminophen toxicity unless the patient develops acidosis.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proofErr w:type="gramStart"/>
      <w:r w:rsidRPr="004356F9">
        <w:rPr>
          <w:rFonts w:ascii="Times New Roman" w:hAnsi="Times New Roman" w:cs="Times New Roman"/>
        </w:rPr>
        <w:t>Citation: Hendrickson RG.</w:t>
      </w:r>
      <w:proofErr w:type="gramEnd"/>
      <w:r w:rsidRPr="004356F9"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>Acetaminophen.</w:t>
      </w:r>
      <w:proofErr w:type="gramEnd"/>
      <w:r w:rsidRPr="004356F9"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 xml:space="preserve">In: Nelson LS, </w:t>
      </w:r>
      <w:proofErr w:type="spellStart"/>
      <w:r w:rsidRPr="004356F9">
        <w:rPr>
          <w:rFonts w:ascii="Times New Roman" w:hAnsi="Times New Roman" w:cs="Times New Roman"/>
        </w:rPr>
        <w:t>Lewin</w:t>
      </w:r>
      <w:proofErr w:type="spellEnd"/>
      <w:r w:rsidRPr="004356F9">
        <w:rPr>
          <w:rFonts w:ascii="Times New Roman" w:hAnsi="Times New Roman" w:cs="Times New Roman"/>
        </w:rPr>
        <w:t xml:space="preserve"> NA, Howland M, </w:t>
      </w:r>
      <w:r>
        <w:rPr>
          <w:rFonts w:ascii="Times New Roman" w:hAnsi="Times New Roman" w:cs="Times New Roman"/>
        </w:rPr>
        <w:t>et al.,</w:t>
      </w:r>
      <w:r w:rsidRPr="004356F9">
        <w:rPr>
          <w:rFonts w:ascii="Times New Roman" w:hAnsi="Times New Roman" w:cs="Times New Roman"/>
        </w:rPr>
        <w:t xml:space="preserve"> eds. </w:t>
      </w:r>
      <w:proofErr w:type="spellStart"/>
      <w:r w:rsidRPr="004356F9">
        <w:rPr>
          <w:rFonts w:ascii="Times New Roman" w:hAnsi="Times New Roman" w:cs="Times New Roman"/>
        </w:rPr>
        <w:t>Goldfrank</w:t>
      </w:r>
      <w:r>
        <w:rPr>
          <w:rFonts w:ascii="Times New Roman" w:hAnsi="Times New Roman" w:cs="Times New Roman"/>
        </w:rPr>
        <w:t>’</w:t>
      </w:r>
      <w:r w:rsidRPr="004356F9">
        <w:rPr>
          <w:rFonts w:ascii="Times New Roman" w:hAnsi="Times New Roman" w:cs="Times New Roman"/>
        </w:rPr>
        <w:t>s</w:t>
      </w:r>
      <w:proofErr w:type="spellEnd"/>
      <w:r w:rsidRPr="004356F9">
        <w:rPr>
          <w:rFonts w:ascii="Times New Roman" w:hAnsi="Times New Roman" w:cs="Times New Roman"/>
        </w:rPr>
        <w:t xml:space="preserve"> </w:t>
      </w:r>
      <w:proofErr w:type="spellStart"/>
      <w:r w:rsidRPr="004356F9">
        <w:rPr>
          <w:rFonts w:ascii="Times New Roman" w:hAnsi="Times New Roman" w:cs="Times New Roman"/>
        </w:rPr>
        <w:t>Toxicologic</w:t>
      </w:r>
      <w:proofErr w:type="spellEnd"/>
      <w:r w:rsidRPr="004356F9">
        <w:rPr>
          <w:rFonts w:ascii="Times New Roman" w:hAnsi="Times New Roman" w:cs="Times New Roman"/>
        </w:rPr>
        <w:t xml:space="preserve"> Emergencies.</w:t>
      </w:r>
      <w:proofErr w:type="gramEnd"/>
      <w:r w:rsidRPr="004356F9">
        <w:rPr>
          <w:rFonts w:ascii="Times New Roman" w:hAnsi="Times New Roman" w:cs="Times New Roman"/>
        </w:rPr>
        <w:t xml:space="preserve"> New York: McGraw-Hill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2011</w:t>
      </w:r>
      <w:proofErr w:type="gramStart"/>
      <w:r>
        <w:rPr>
          <w:rFonts w:ascii="Times New Roman" w:hAnsi="Times New Roman" w:cs="Times New Roman"/>
        </w:rPr>
        <w:t>:chap</w:t>
      </w:r>
      <w:proofErr w:type="gramEnd"/>
      <w:r>
        <w:rPr>
          <w:rFonts w:ascii="Times New Roman" w:hAnsi="Times New Roman" w:cs="Times New Roman"/>
        </w:rPr>
        <w:t xml:space="preserve"> 34</w:t>
      </w:r>
      <w:r w:rsidRPr="004356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>9e</w:t>
      </w:r>
      <w:r>
        <w:rPr>
          <w:rFonts w:ascii="Times New Roman" w:hAnsi="Times New Roman" w:cs="Times New Roman"/>
        </w:rPr>
        <w:t>.</w:t>
      </w:r>
      <w:r w:rsidRPr="0043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Available at </w:t>
      </w:r>
      <w:r w:rsidRPr="004356F9">
        <w:rPr>
          <w:rFonts w:ascii="Times New Roman" w:hAnsi="Times New Roman" w:cs="Times New Roman"/>
        </w:rPr>
        <w:t>http://accesspharmacy.mhmedical.com.lp.hscl.ufl.edu/content.aspx?bookid=454&amp;Sectionid=40199408.</w:t>
      </w:r>
      <w:proofErr w:type="gramEnd"/>
      <w:r w:rsidRPr="004356F9"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>Accessed February 1, 2014.</w:t>
      </w:r>
      <w:proofErr w:type="gramEnd"/>
    </w:p>
    <w:p w:rsidR="004F63EE" w:rsidRPr="004356F9" w:rsidRDefault="004F63EE" w:rsidP="004F63EE">
      <w:pPr>
        <w:rPr>
          <w:rFonts w:ascii="Times New Roman" w:hAnsi="Times New Roman" w:cs="Times New Roman"/>
          <w:b/>
        </w:rPr>
      </w:pPr>
    </w:p>
    <w:p w:rsidR="00DF4AFC" w:rsidRDefault="004F63EE" w:rsidP="004F63EE">
      <w:pPr>
        <w:rPr>
          <w:rFonts w:ascii="Times New Roman" w:hAnsi="Times New Roman" w:cs="Times New Roman"/>
          <w:b/>
        </w:rPr>
      </w:pPr>
      <w:r w:rsidRPr="004356F9">
        <w:rPr>
          <w:rFonts w:ascii="Times New Roman" w:hAnsi="Times New Roman" w:cs="Times New Roman"/>
          <w:b/>
        </w:rPr>
        <w:t>Question 3</w:t>
      </w:r>
      <w:r>
        <w:rPr>
          <w:rFonts w:ascii="Times New Roman" w:hAnsi="Times New Roman" w:cs="Times New Roman"/>
          <w:b/>
        </w:rPr>
        <w:t xml:space="preserve"> 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On the second day of hospitalization, the patient becomes febrile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and the nurse notes that the patient has developed </w:t>
      </w:r>
      <w:proofErr w:type="spellStart"/>
      <w:r w:rsidRPr="004356F9">
        <w:rPr>
          <w:rFonts w:ascii="Times New Roman" w:hAnsi="Times New Roman" w:cs="Times New Roman"/>
        </w:rPr>
        <w:t>pyuria</w:t>
      </w:r>
      <w:proofErr w:type="spellEnd"/>
      <w:r w:rsidRPr="004356F9">
        <w:rPr>
          <w:rFonts w:ascii="Times New Roman" w:hAnsi="Times New Roman" w:cs="Times New Roman"/>
        </w:rPr>
        <w:t xml:space="preserve">. The physician decides to </w:t>
      </w:r>
      <w:r>
        <w:rPr>
          <w:rFonts w:ascii="Times New Roman" w:hAnsi="Times New Roman" w:cs="Times New Roman"/>
        </w:rPr>
        <w:t>initiate</w:t>
      </w:r>
      <w:r w:rsidRPr="004356F9">
        <w:rPr>
          <w:rFonts w:ascii="Times New Roman" w:hAnsi="Times New Roman" w:cs="Times New Roman"/>
        </w:rPr>
        <w:t xml:space="preserve"> antibiotic therapy. What antibiotic regimen </w:t>
      </w:r>
      <w:proofErr w:type="gramStart"/>
      <w:r w:rsidRPr="004356F9">
        <w:rPr>
          <w:rFonts w:ascii="Times New Roman" w:hAnsi="Times New Roman" w:cs="Times New Roman"/>
        </w:rPr>
        <w:t>should be initiated</w:t>
      </w:r>
      <w:proofErr w:type="gramEnd"/>
      <w:r w:rsidRPr="004356F9">
        <w:rPr>
          <w:rFonts w:ascii="Times New Roman" w:hAnsi="Times New Roman" w:cs="Times New Roman"/>
        </w:rPr>
        <w:t>?</w:t>
      </w:r>
    </w:p>
    <w:p w:rsidR="004F63EE" w:rsidRPr="004356F9" w:rsidRDefault="004F63EE" w:rsidP="004F6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Amoxicillin </w:t>
      </w:r>
    </w:p>
    <w:p w:rsidR="004F63EE" w:rsidRPr="004356F9" w:rsidRDefault="004F63EE" w:rsidP="004F6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Doxycycline </w:t>
      </w:r>
    </w:p>
    <w:p w:rsidR="004F63EE" w:rsidRPr="004356F9" w:rsidRDefault="004F63EE" w:rsidP="004F6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356F9">
        <w:rPr>
          <w:rFonts w:ascii="Times New Roman" w:hAnsi="Times New Roman" w:cs="Times New Roman"/>
        </w:rPr>
        <w:t>Nitrofurantoin</w:t>
      </w:r>
      <w:proofErr w:type="spellEnd"/>
      <w:r w:rsidRPr="004356F9">
        <w:rPr>
          <w:rFonts w:ascii="Times New Roman" w:hAnsi="Times New Roman" w:cs="Times New Roman"/>
        </w:rPr>
        <w:t xml:space="preserve"> </w:t>
      </w:r>
    </w:p>
    <w:p w:rsidR="004F63EE" w:rsidRPr="004356F9" w:rsidRDefault="004F63EE" w:rsidP="004F63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Trimethoprim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</w:t>
      </w:r>
      <w:r w:rsidRPr="004356F9">
        <w:rPr>
          <w:rFonts w:ascii="Times New Roman" w:hAnsi="Times New Roman" w:cs="Times New Roman"/>
        </w:rPr>
        <w:t>ulfamethoxazole</w:t>
      </w:r>
      <w:proofErr w:type="spellEnd"/>
      <w:r w:rsidRPr="004356F9">
        <w:rPr>
          <w:rFonts w:ascii="Times New Roman" w:hAnsi="Times New Roman" w:cs="Times New Roman"/>
        </w:rPr>
        <w:t xml:space="preserve"> 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Answer: 3. </w:t>
      </w:r>
      <w:proofErr w:type="spellStart"/>
      <w:r w:rsidRPr="004356F9">
        <w:rPr>
          <w:rFonts w:ascii="Times New Roman" w:hAnsi="Times New Roman" w:cs="Times New Roman"/>
        </w:rPr>
        <w:t>Nitrofurantoin</w:t>
      </w:r>
      <w:proofErr w:type="spellEnd"/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Rationale: The </w:t>
      </w:r>
      <w:r>
        <w:rPr>
          <w:rFonts w:ascii="Times New Roman" w:hAnsi="Times New Roman" w:cs="Times New Roman"/>
        </w:rPr>
        <w:t xml:space="preserve">correct </w:t>
      </w:r>
      <w:r w:rsidRPr="004356F9">
        <w:rPr>
          <w:rFonts w:ascii="Times New Roman" w:hAnsi="Times New Roman" w:cs="Times New Roman"/>
        </w:rPr>
        <w:t xml:space="preserve">answer is </w:t>
      </w:r>
      <w:r>
        <w:rPr>
          <w:rFonts w:ascii="Times New Roman" w:hAnsi="Times New Roman" w:cs="Times New Roman"/>
        </w:rPr>
        <w:t xml:space="preserve">option </w:t>
      </w:r>
      <w:r w:rsidRPr="004356F9">
        <w:rPr>
          <w:rFonts w:ascii="Times New Roman" w:hAnsi="Times New Roman" w:cs="Times New Roman"/>
        </w:rPr>
        <w:t xml:space="preserve">3. </w:t>
      </w:r>
      <w:proofErr w:type="spellStart"/>
      <w:r w:rsidRPr="004356F9">
        <w:rPr>
          <w:rFonts w:ascii="Times New Roman" w:hAnsi="Times New Roman" w:cs="Times New Roman"/>
        </w:rPr>
        <w:t>Nitrofurantoin</w:t>
      </w:r>
      <w:proofErr w:type="spellEnd"/>
      <w:r w:rsidRPr="004356F9">
        <w:rPr>
          <w:rFonts w:ascii="Times New Roman" w:hAnsi="Times New Roman" w:cs="Times New Roman"/>
        </w:rPr>
        <w:t xml:space="preserve"> in all trimesters of pregnancy appears to be safe and is effective against gram-negative rods in the urine. </w:t>
      </w:r>
      <w:r>
        <w:rPr>
          <w:rFonts w:ascii="Times New Roman" w:hAnsi="Times New Roman" w:cs="Times New Roman"/>
        </w:rPr>
        <w:t>Option</w:t>
      </w:r>
      <w:r w:rsidRPr="004356F9">
        <w:rPr>
          <w:rFonts w:ascii="Times New Roman" w:hAnsi="Times New Roman" w:cs="Times New Roman"/>
        </w:rPr>
        <w:t xml:space="preserve"> 1, amoxicillin, is incorrect. This would be the drug of choice because</w:t>
      </w:r>
      <w:r>
        <w:rPr>
          <w:rFonts w:ascii="Times New Roman" w:hAnsi="Times New Roman" w:cs="Times New Roman"/>
        </w:rPr>
        <w:t xml:space="preserve"> while</w:t>
      </w:r>
      <w:r w:rsidRPr="004356F9"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>β</w:t>
      </w:r>
      <w:r w:rsidRPr="004356F9">
        <w:rPr>
          <w:rFonts w:ascii="Times New Roman" w:hAnsi="Times New Roman" w:cs="Times New Roman"/>
        </w:rPr>
        <w:t xml:space="preserve">-lactam antibiotic </w:t>
      </w:r>
      <w:proofErr w:type="gramStart"/>
      <w:r w:rsidRPr="004356F9">
        <w:rPr>
          <w:rFonts w:ascii="Times New Roman" w:hAnsi="Times New Roman" w:cs="Times New Roman"/>
        </w:rPr>
        <w:t>is known</w:t>
      </w:r>
      <w:proofErr w:type="gramEnd"/>
      <w:r w:rsidRPr="004356F9">
        <w:rPr>
          <w:rFonts w:ascii="Times New Roman" w:hAnsi="Times New Roman" w:cs="Times New Roman"/>
        </w:rPr>
        <w:t xml:space="preserve"> to be </w:t>
      </w:r>
      <w:proofErr w:type="spellStart"/>
      <w:r w:rsidRPr="004356F9">
        <w:rPr>
          <w:rFonts w:ascii="Times New Roman" w:hAnsi="Times New Roman" w:cs="Times New Roman"/>
        </w:rPr>
        <w:t>teratogenic</w:t>
      </w:r>
      <w:proofErr w:type="spellEnd"/>
      <w:r w:rsidRPr="004356F9">
        <w:rPr>
          <w:rFonts w:ascii="Times New Roman" w:hAnsi="Times New Roman" w:cs="Times New Roman"/>
        </w:rPr>
        <w:t xml:space="preserve"> and is effective against gram-negative rods in the urine; however, the patient has an allergy to penicillin</w:t>
      </w:r>
      <w:r>
        <w:rPr>
          <w:rFonts w:ascii="Times New Roman" w:hAnsi="Times New Roman" w:cs="Times New Roman"/>
        </w:rPr>
        <w:t xml:space="preserve"> with an anaphylactic</w:t>
      </w:r>
      <w:r w:rsidRPr="004356F9">
        <w:rPr>
          <w:rFonts w:ascii="Times New Roman" w:hAnsi="Times New Roman" w:cs="Times New Roman"/>
        </w:rPr>
        <w:t xml:space="preserve"> reaction. </w:t>
      </w:r>
      <w:r>
        <w:rPr>
          <w:rFonts w:ascii="Times New Roman" w:hAnsi="Times New Roman" w:cs="Times New Roman"/>
        </w:rPr>
        <w:t>Option</w:t>
      </w:r>
      <w:r w:rsidRPr="004356F9"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>2</w:t>
      </w:r>
      <w:proofErr w:type="gramEnd"/>
      <w:r w:rsidRPr="004356F9">
        <w:rPr>
          <w:rFonts w:ascii="Times New Roman" w:hAnsi="Times New Roman" w:cs="Times New Roman"/>
        </w:rPr>
        <w:t xml:space="preserve">, doxycycline, is incorrect. </w:t>
      </w:r>
      <w:r>
        <w:rPr>
          <w:rFonts w:ascii="Times New Roman" w:hAnsi="Times New Roman" w:cs="Times New Roman"/>
        </w:rPr>
        <w:t>Doxycycline</w:t>
      </w:r>
      <w:r w:rsidRPr="004356F9">
        <w:rPr>
          <w:rFonts w:ascii="Times New Roman" w:hAnsi="Times New Roman" w:cs="Times New Roman"/>
        </w:rPr>
        <w:t xml:space="preserve"> is a known teratogen </w:t>
      </w:r>
      <w:r>
        <w:rPr>
          <w:rFonts w:ascii="Times New Roman" w:hAnsi="Times New Roman" w:cs="Times New Roman"/>
        </w:rPr>
        <w:t>because of</w:t>
      </w:r>
      <w:r w:rsidRPr="004356F9">
        <w:rPr>
          <w:rFonts w:ascii="Times New Roman" w:hAnsi="Times New Roman" w:cs="Times New Roman"/>
        </w:rPr>
        <w:t xml:space="preserve"> to the likelihood </w:t>
      </w:r>
      <w:r>
        <w:rPr>
          <w:rFonts w:ascii="Times New Roman" w:hAnsi="Times New Roman" w:cs="Times New Roman"/>
        </w:rPr>
        <w:t>that it will</w:t>
      </w:r>
      <w:r w:rsidRPr="004356F9">
        <w:rPr>
          <w:rFonts w:ascii="Times New Roman" w:hAnsi="Times New Roman" w:cs="Times New Roman"/>
        </w:rPr>
        <w:t xml:space="preserve"> caus</w:t>
      </w:r>
      <w:r>
        <w:rPr>
          <w:rFonts w:ascii="Times New Roman" w:hAnsi="Times New Roman" w:cs="Times New Roman"/>
        </w:rPr>
        <w:t>e</w:t>
      </w:r>
      <w:r w:rsidRPr="004356F9">
        <w:rPr>
          <w:rFonts w:ascii="Times New Roman" w:hAnsi="Times New Roman" w:cs="Times New Roman"/>
        </w:rPr>
        <w:t xml:space="preserve"> teeth discoloration in fetus</w:t>
      </w:r>
      <w:r>
        <w:rPr>
          <w:rFonts w:ascii="Times New Roman" w:hAnsi="Times New Roman" w:cs="Times New Roman"/>
        </w:rPr>
        <w:t>es</w:t>
      </w:r>
      <w:r w:rsidRPr="004356F9">
        <w:rPr>
          <w:rFonts w:ascii="Times New Roman" w:hAnsi="Times New Roman" w:cs="Times New Roman"/>
        </w:rPr>
        <w:t xml:space="preserve"> as they develop in infancy; therefore, </w:t>
      </w:r>
      <w:r>
        <w:rPr>
          <w:rFonts w:ascii="Times New Roman" w:hAnsi="Times New Roman" w:cs="Times New Roman"/>
        </w:rPr>
        <w:t xml:space="preserve">it </w:t>
      </w:r>
      <w:proofErr w:type="gramStart"/>
      <w:r w:rsidRPr="004356F9">
        <w:rPr>
          <w:rFonts w:ascii="Times New Roman" w:hAnsi="Times New Roman" w:cs="Times New Roman"/>
        </w:rPr>
        <w:t>should be avoided</w:t>
      </w:r>
      <w:proofErr w:type="gramEnd"/>
      <w:r w:rsidRPr="0043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Option </w:t>
      </w:r>
      <w:proofErr w:type="gramStart"/>
      <w:r w:rsidRPr="004356F9">
        <w:rPr>
          <w:rFonts w:ascii="Times New Roman" w:hAnsi="Times New Roman" w:cs="Times New Roman"/>
        </w:rPr>
        <w:t>4</w:t>
      </w:r>
      <w:proofErr w:type="gramEnd"/>
      <w:r w:rsidRPr="004356F9">
        <w:rPr>
          <w:rFonts w:ascii="Times New Roman" w:hAnsi="Times New Roman" w:cs="Times New Roman"/>
        </w:rPr>
        <w:t>, trimethoprim</w:t>
      </w:r>
      <w:r>
        <w:rPr>
          <w:rFonts w:ascii="Times New Roman" w:hAnsi="Times New Roman" w:cs="Times New Roman"/>
        </w:rPr>
        <w:t>/</w:t>
      </w:r>
      <w:proofErr w:type="spellStart"/>
      <w:r w:rsidRPr="004356F9">
        <w:rPr>
          <w:rFonts w:ascii="Times New Roman" w:hAnsi="Times New Roman" w:cs="Times New Roman"/>
        </w:rPr>
        <w:t>sulfamethoxazole</w:t>
      </w:r>
      <w:proofErr w:type="spellEnd"/>
      <w:r w:rsidRPr="004356F9">
        <w:rPr>
          <w:rFonts w:ascii="Times New Roman" w:hAnsi="Times New Roman" w:cs="Times New Roman"/>
        </w:rPr>
        <w:t xml:space="preserve">, is incorrect. </w:t>
      </w:r>
      <w:r>
        <w:rPr>
          <w:rFonts w:ascii="Times New Roman" w:hAnsi="Times New Roman" w:cs="Times New Roman"/>
        </w:rPr>
        <w:t>This agent</w:t>
      </w:r>
      <w:r w:rsidRPr="004356F9"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>should be avoided</w:t>
      </w:r>
      <w:proofErr w:type="gramEnd"/>
      <w:r w:rsidRPr="004356F9">
        <w:rPr>
          <w:rFonts w:ascii="Times New Roman" w:hAnsi="Times New Roman" w:cs="Times New Roman"/>
        </w:rPr>
        <w:t xml:space="preserve"> in the third trimester </w:t>
      </w:r>
      <w:r>
        <w:rPr>
          <w:rFonts w:ascii="Times New Roman" w:hAnsi="Times New Roman" w:cs="Times New Roman"/>
        </w:rPr>
        <w:t>because of</w:t>
      </w:r>
      <w:r w:rsidRPr="004356F9">
        <w:rPr>
          <w:rFonts w:ascii="Times New Roman" w:hAnsi="Times New Roman" w:cs="Times New Roman"/>
        </w:rPr>
        <w:t xml:space="preserve"> the potential for kernicterus.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proofErr w:type="gramStart"/>
      <w:r w:rsidRPr="004356F9">
        <w:rPr>
          <w:rFonts w:ascii="Times New Roman" w:hAnsi="Times New Roman" w:cs="Times New Roman"/>
        </w:rPr>
        <w:t xml:space="preserve">Citation: </w:t>
      </w:r>
      <w:proofErr w:type="spellStart"/>
      <w:r w:rsidRPr="004356F9">
        <w:rPr>
          <w:rFonts w:ascii="Times New Roman" w:hAnsi="Times New Roman" w:cs="Times New Roman"/>
        </w:rPr>
        <w:t>Schnarr</w:t>
      </w:r>
      <w:proofErr w:type="spellEnd"/>
      <w:r w:rsidRPr="004356F9">
        <w:rPr>
          <w:rFonts w:ascii="Times New Roman" w:hAnsi="Times New Roman" w:cs="Times New Roman"/>
        </w:rPr>
        <w:t xml:space="preserve"> J. </w:t>
      </w:r>
      <w:proofErr w:type="spellStart"/>
      <w:r w:rsidRPr="004356F9">
        <w:rPr>
          <w:rFonts w:ascii="Times New Roman" w:hAnsi="Times New Roman" w:cs="Times New Roman"/>
        </w:rPr>
        <w:t>Smaill</w:t>
      </w:r>
      <w:proofErr w:type="spellEnd"/>
      <w:r w:rsidRPr="004356F9">
        <w:rPr>
          <w:rFonts w:ascii="Times New Roman" w:hAnsi="Times New Roman" w:cs="Times New Roman"/>
        </w:rPr>
        <w:t xml:space="preserve"> F. Asymptomatic </w:t>
      </w:r>
      <w:proofErr w:type="spellStart"/>
      <w:r w:rsidRPr="004356F9">
        <w:rPr>
          <w:rFonts w:ascii="Times New Roman" w:hAnsi="Times New Roman" w:cs="Times New Roman"/>
        </w:rPr>
        <w:t>bacteruria</w:t>
      </w:r>
      <w:proofErr w:type="spellEnd"/>
      <w:r w:rsidRPr="004356F9">
        <w:rPr>
          <w:rFonts w:ascii="Times New Roman" w:hAnsi="Times New Roman" w:cs="Times New Roman"/>
        </w:rPr>
        <w:t xml:space="preserve"> and symptomatic urinary tract infections in pregnancy.</w:t>
      </w:r>
      <w:proofErr w:type="gramEnd"/>
      <w:r w:rsidRPr="004356F9">
        <w:rPr>
          <w:rFonts w:ascii="Times New Roman" w:hAnsi="Times New Roman" w:cs="Times New Roman"/>
        </w:rPr>
        <w:t xml:space="preserve"> </w:t>
      </w:r>
      <w:proofErr w:type="spellStart"/>
      <w:r w:rsidRPr="004356F9">
        <w:rPr>
          <w:rFonts w:ascii="Times New Roman" w:hAnsi="Times New Roman" w:cs="Times New Roman"/>
        </w:rPr>
        <w:t>Eur</w:t>
      </w:r>
      <w:proofErr w:type="spellEnd"/>
      <w:r w:rsidRPr="004356F9">
        <w:rPr>
          <w:rFonts w:ascii="Times New Roman" w:hAnsi="Times New Roman" w:cs="Times New Roman"/>
        </w:rPr>
        <w:t xml:space="preserve"> J </w:t>
      </w:r>
      <w:proofErr w:type="spellStart"/>
      <w:r w:rsidRPr="004356F9">
        <w:rPr>
          <w:rFonts w:ascii="Times New Roman" w:hAnsi="Times New Roman" w:cs="Times New Roman"/>
        </w:rPr>
        <w:t>Clin</w:t>
      </w:r>
      <w:proofErr w:type="spellEnd"/>
      <w:r w:rsidRPr="004356F9">
        <w:rPr>
          <w:rFonts w:ascii="Times New Roman" w:hAnsi="Times New Roman" w:cs="Times New Roman"/>
        </w:rPr>
        <w:t xml:space="preserve"> Invest 2008</w:t>
      </w:r>
      <w:proofErr w:type="gramStart"/>
      <w:r w:rsidRPr="004356F9">
        <w:rPr>
          <w:rFonts w:ascii="Times New Roman" w:hAnsi="Times New Roman" w:cs="Times New Roman"/>
        </w:rPr>
        <w:t>;38</w:t>
      </w:r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</w:t>
      </w:r>
      <w:r w:rsidRPr="004356F9">
        <w:rPr>
          <w:rFonts w:ascii="Times New Roman" w:hAnsi="Times New Roman" w:cs="Times New Roman"/>
        </w:rPr>
        <w:t>uppl</w:t>
      </w:r>
      <w:proofErr w:type="spellEnd"/>
      <w:r w:rsidRPr="004356F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)</w:t>
      </w:r>
      <w:r w:rsidRPr="004356F9">
        <w:rPr>
          <w:rFonts w:ascii="Times New Roman" w:hAnsi="Times New Roman" w:cs="Times New Roman"/>
        </w:rPr>
        <w:t>:50-7.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</w:p>
    <w:p w:rsidR="00DF4AFC" w:rsidRDefault="00DF4AFC" w:rsidP="004F63EE">
      <w:pPr>
        <w:rPr>
          <w:rFonts w:ascii="Times New Roman" w:hAnsi="Times New Roman" w:cs="Times New Roman"/>
          <w:b/>
        </w:rPr>
      </w:pPr>
    </w:p>
    <w:p w:rsidR="00DF4AFC" w:rsidRDefault="00DF4AFC" w:rsidP="004F63EE">
      <w:pPr>
        <w:rPr>
          <w:rFonts w:ascii="Times New Roman" w:hAnsi="Times New Roman" w:cs="Times New Roman"/>
          <w:b/>
        </w:rPr>
      </w:pPr>
    </w:p>
    <w:p w:rsidR="00DF4AFC" w:rsidRDefault="00DF4AFC" w:rsidP="004F63EE">
      <w:pPr>
        <w:rPr>
          <w:rFonts w:ascii="Times New Roman" w:hAnsi="Times New Roman" w:cs="Times New Roman"/>
          <w:b/>
        </w:rPr>
      </w:pPr>
    </w:p>
    <w:p w:rsidR="00DF4AFC" w:rsidRDefault="00DF4AFC" w:rsidP="004F63EE">
      <w:pPr>
        <w:rPr>
          <w:rFonts w:ascii="Times New Roman" w:hAnsi="Times New Roman" w:cs="Times New Roman"/>
          <w:b/>
        </w:rPr>
      </w:pPr>
    </w:p>
    <w:p w:rsidR="00DF4AFC" w:rsidRDefault="00DF4AFC" w:rsidP="004F63EE">
      <w:pPr>
        <w:rPr>
          <w:rFonts w:ascii="Times New Roman" w:hAnsi="Times New Roman" w:cs="Times New Roman"/>
          <w:b/>
        </w:rPr>
      </w:pPr>
    </w:p>
    <w:p w:rsidR="00DF4AFC" w:rsidRDefault="004F63EE" w:rsidP="004F63EE">
      <w:pPr>
        <w:rPr>
          <w:rFonts w:ascii="Times New Roman" w:hAnsi="Times New Roman" w:cs="Times New Roman"/>
          <w:b/>
        </w:rPr>
      </w:pPr>
      <w:r w:rsidRPr="004356F9">
        <w:rPr>
          <w:rFonts w:ascii="Times New Roman" w:hAnsi="Times New Roman" w:cs="Times New Roman"/>
          <w:b/>
        </w:rPr>
        <w:t>Question 4</w:t>
      </w:r>
      <w:r>
        <w:rPr>
          <w:rFonts w:ascii="Times New Roman" w:hAnsi="Times New Roman" w:cs="Times New Roman"/>
          <w:b/>
        </w:rPr>
        <w:t xml:space="preserve"> 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The patient begins to experience altered mental status. The attending physician wants to evaluate the patient’s prognosis using King’s College Criteria to determine </w:t>
      </w:r>
      <w:r>
        <w:rPr>
          <w:rFonts w:ascii="Times New Roman" w:hAnsi="Times New Roman" w:cs="Times New Roman"/>
        </w:rPr>
        <w:t>whether</w:t>
      </w:r>
      <w:r w:rsidRPr="004356F9">
        <w:rPr>
          <w:rFonts w:ascii="Times New Roman" w:hAnsi="Times New Roman" w:cs="Times New Roman"/>
        </w:rPr>
        <w:t xml:space="preserve"> the patient will need a liver transplant. Which laboratory parameters </w:t>
      </w:r>
      <w:proofErr w:type="gramStart"/>
      <w:r w:rsidRPr="004356F9">
        <w:rPr>
          <w:rFonts w:ascii="Times New Roman" w:hAnsi="Times New Roman" w:cs="Times New Roman"/>
        </w:rPr>
        <w:t>are used</w:t>
      </w:r>
      <w:proofErr w:type="gramEnd"/>
      <w:r w:rsidRPr="004356F9">
        <w:rPr>
          <w:rFonts w:ascii="Times New Roman" w:hAnsi="Times New Roman" w:cs="Times New Roman"/>
        </w:rPr>
        <w:t xml:space="preserve"> to determine </w:t>
      </w:r>
      <w:r>
        <w:rPr>
          <w:rFonts w:ascii="Times New Roman" w:hAnsi="Times New Roman" w:cs="Times New Roman"/>
        </w:rPr>
        <w:t xml:space="preserve">the </w:t>
      </w:r>
      <w:r w:rsidRPr="004356F9">
        <w:rPr>
          <w:rFonts w:ascii="Times New Roman" w:hAnsi="Times New Roman" w:cs="Times New Roman"/>
        </w:rPr>
        <w:t>prognosis u</w:t>
      </w:r>
      <w:r>
        <w:rPr>
          <w:rFonts w:ascii="Times New Roman" w:hAnsi="Times New Roman" w:cs="Times New Roman"/>
        </w:rPr>
        <w:t>s</w:t>
      </w:r>
      <w:r w:rsidRPr="004356F9">
        <w:rPr>
          <w:rFonts w:ascii="Times New Roman" w:hAnsi="Times New Roman" w:cs="Times New Roman"/>
        </w:rPr>
        <w:t>ing King’s College Criteria?</w:t>
      </w:r>
    </w:p>
    <w:p w:rsidR="004F63EE" w:rsidRPr="004356F9" w:rsidRDefault="004F63EE" w:rsidP="004F63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Platelet</w:t>
      </w:r>
      <w:r>
        <w:rPr>
          <w:rFonts w:ascii="Times New Roman" w:hAnsi="Times New Roman" w:cs="Times New Roman"/>
        </w:rPr>
        <w:t xml:space="preserve"> count</w:t>
      </w:r>
      <w:r w:rsidRPr="004356F9">
        <w:rPr>
          <w:rFonts w:ascii="Times New Roman" w:hAnsi="Times New Roman" w:cs="Times New Roman"/>
        </w:rPr>
        <w:t xml:space="preserve">, liver function tests, </w:t>
      </w:r>
      <w:r>
        <w:rPr>
          <w:rFonts w:ascii="Times New Roman" w:hAnsi="Times New Roman" w:cs="Times New Roman"/>
        </w:rPr>
        <w:t>serum creatinine (</w:t>
      </w:r>
      <w:proofErr w:type="spellStart"/>
      <w:r>
        <w:rPr>
          <w:rFonts w:ascii="Times New Roman" w:hAnsi="Times New Roman" w:cs="Times New Roman"/>
        </w:rPr>
        <w:t>SCr</w:t>
      </w:r>
      <w:proofErr w:type="spellEnd"/>
      <w:r>
        <w:rPr>
          <w:rFonts w:ascii="Times New Roman" w:hAnsi="Times New Roman" w:cs="Times New Roman"/>
        </w:rPr>
        <w:t>)</w:t>
      </w:r>
    </w:p>
    <w:p w:rsidR="004F63EE" w:rsidRPr="004356F9" w:rsidRDefault="004F63EE" w:rsidP="004F63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Arterial pH, </w:t>
      </w:r>
      <w:r>
        <w:rPr>
          <w:rFonts w:ascii="Times New Roman" w:hAnsi="Times New Roman" w:cs="Times New Roman"/>
        </w:rPr>
        <w:t>INR</w:t>
      </w:r>
      <w:r w:rsidRPr="004356F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SCr</w:t>
      </w:r>
      <w:proofErr w:type="spellEnd"/>
    </w:p>
    <w:p w:rsidR="004F63EE" w:rsidRPr="004356F9" w:rsidRDefault="004F63EE" w:rsidP="004F63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Arterial pH, liver function tests, </w:t>
      </w:r>
      <w:proofErr w:type="spellStart"/>
      <w:r>
        <w:rPr>
          <w:rFonts w:ascii="Times New Roman" w:hAnsi="Times New Roman" w:cs="Times New Roman"/>
        </w:rPr>
        <w:t>SCr</w:t>
      </w:r>
      <w:proofErr w:type="spellEnd"/>
    </w:p>
    <w:p w:rsidR="004F63EE" w:rsidRPr="004356F9" w:rsidRDefault="004F63EE" w:rsidP="004F63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Platelet</w:t>
      </w:r>
      <w:r>
        <w:rPr>
          <w:rFonts w:ascii="Times New Roman" w:hAnsi="Times New Roman" w:cs="Times New Roman"/>
        </w:rPr>
        <w:t xml:space="preserve"> count</w:t>
      </w:r>
      <w:r w:rsidRPr="004356F9">
        <w:rPr>
          <w:rFonts w:ascii="Times New Roman" w:hAnsi="Times New Roman" w:cs="Times New Roman"/>
        </w:rPr>
        <w:t xml:space="preserve">, arterial pH, liver function tests 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Answer: 2.</w:t>
      </w:r>
      <w:r>
        <w:rPr>
          <w:rFonts w:ascii="Times New Roman" w:hAnsi="Times New Roman" w:cs="Times New Roman"/>
        </w:rPr>
        <w:t xml:space="preserve"> </w:t>
      </w:r>
      <w:r w:rsidRPr="004356F9">
        <w:rPr>
          <w:rFonts w:ascii="Times New Roman" w:hAnsi="Times New Roman" w:cs="Times New Roman"/>
        </w:rPr>
        <w:t xml:space="preserve">Arterial pH, </w:t>
      </w:r>
      <w:r>
        <w:rPr>
          <w:rFonts w:ascii="Times New Roman" w:hAnsi="Times New Roman" w:cs="Times New Roman"/>
        </w:rPr>
        <w:t>INR</w:t>
      </w:r>
      <w:r w:rsidRPr="004356F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SCr</w:t>
      </w:r>
      <w:proofErr w:type="spellEnd"/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Rationale: The </w:t>
      </w:r>
      <w:r>
        <w:rPr>
          <w:rFonts w:ascii="Times New Roman" w:hAnsi="Times New Roman" w:cs="Times New Roman"/>
        </w:rPr>
        <w:t xml:space="preserve">correct </w:t>
      </w:r>
      <w:r w:rsidRPr="004356F9">
        <w:rPr>
          <w:rFonts w:ascii="Times New Roman" w:hAnsi="Times New Roman" w:cs="Times New Roman"/>
        </w:rPr>
        <w:t xml:space="preserve">answer is </w:t>
      </w:r>
      <w:r>
        <w:rPr>
          <w:rFonts w:ascii="Times New Roman" w:hAnsi="Times New Roman" w:cs="Times New Roman"/>
        </w:rPr>
        <w:t xml:space="preserve">option </w:t>
      </w:r>
      <w:r w:rsidRPr="004356F9">
        <w:rPr>
          <w:rFonts w:ascii="Times New Roman" w:hAnsi="Times New Roman" w:cs="Times New Roman"/>
        </w:rPr>
        <w:t>2. The most commonly used indicator of the need for immediate transplantation is the King</w:t>
      </w:r>
      <w:r>
        <w:rPr>
          <w:rFonts w:ascii="Times New Roman" w:hAnsi="Times New Roman" w:cs="Times New Roman"/>
        </w:rPr>
        <w:t>’</w:t>
      </w:r>
      <w:r w:rsidRPr="004356F9">
        <w:rPr>
          <w:rFonts w:ascii="Times New Roman" w:hAnsi="Times New Roman" w:cs="Times New Roman"/>
        </w:rPr>
        <w:t xml:space="preserve">s College Criteria, which was developed and validated </w:t>
      </w:r>
      <w:r>
        <w:rPr>
          <w:rFonts w:ascii="Times New Roman" w:hAnsi="Times New Roman" w:cs="Times New Roman"/>
        </w:rPr>
        <w:t>in</w:t>
      </w:r>
      <w:r w:rsidRPr="004356F9">
        <w:rPr>
          <w:rFonts w:ascii="Times New Roman" w:hAnsi="Times New Roman" w:cs="Times New Roman"/>
        </w:rPr>
        <w:t xml:space="preserve"> patients with acetaminophen-induced fulminant hepatic failure. The criteria include a serum pH below 7.30 after fluid resuscitation or the combination of creatinine above 3.3 mg/</w:t>
      </w:r>
      <w:proofErr w:type="spellStart"/>
      <w:r w:rsidRPr="004356F9">
        <w:rPr>
          <w:rFonts w:ascii="Times New Roman" w:hAnsi="Times New Roman" w:cs="Times New Roman"/>
        </w:rPr>
        <w:t>dL</w:t>
      </w:r>
      <w:proofErr w:type="spellEnd"/>
      <w:r w:rsidRPr="004356F9">
        <w:rPr>
          <w:rFonts w:ascii="Times New Roman" w:hAnsi="Times New Roman" w:cs="Times New Roman"/>
        </w:rPr>
        <w:t>, INR</w:t>
      </w:r>
      <w:r>
        <w:rPr>
          <w:rFonts w:ascii="Times New Roman" w:hAnsi="Times New Roman" w:cs="Times New Roman"/>
        </w:rPr>
        <w:t xml:space="preserve"> greater than </w:t>
      </w:r>
      <w:r w:rsidRPr="004356F9">
        <w:rPr>
          <w:rFonts w:ascii="Times New Roman" w:hAnsi="Times New Roman" w:cs="Times New Roman"/>
        </w:rPr>
        <w:t xml:space="preserve">5, and grade </w:t>
      </w:r>
      <w:r>
        <w:rPr>
          <w:rFonts w:ascii="Times New Roman" w:hAnsi="Times New Roman" w:cs="Times New Roman"/>
        </w:rPr>
        <w:t>3</w:t>
      </w:r>
      <w:r w:rsidRPr="004356F9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4</w:t>
      </w:r>
      <w:r w:rsidRPr="004356F9">
        <w:rPr>
          <w:rFonts w:ascii="Times New Roman" w:hAnsi="Times New Roman" w:cs="Times New Roman"/>
        </w:rPr>
        <w:t xml:space="preserve"> encephalopathy. </w:t>
      </w:r>
      <w:r>
        <w:rPr>
          <w:rFonts w:ascii="Times New Roman" w:hAnsi="Times New Roman" w:cs="Times New Roman"/>
        </w:rPr>
        <w:t>Options</w:t>
      </w:r>
      <w:r w:rsidRPr="004356F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–</w:t>
      </w:r>
      <w:r w:rsidRPr="004356F9">
        <w:rPr>
          <w:rFonts w:ascii="Times New Roman" w:hAnsi="Times New Roman" w:cs="Times New Roman"/>
        </w:rPr>
        <w:t>3 are incorrect</w:t>
      </w:r>
      <w:r>
        <w:rPr>
          <w:rFonts w:ascii="Times New Roman" w:hAnsi="Times New Roman" w:cs="Times New Roman"/>
        </w:rPr>
        <w:t>;</w:t>
      </w:r>
      <w:r w:rsidRPr="004356F9">
        <w:rPr>
          <w:rFonts w:ascii="Times New Roman" w:hAnsi="Times New Roman" w:cs="Times New Roman"/>
        </w:rPr>
        <w:t xml:space="preserve"> us</w:t>
      </w:r>
      <w:r>
        <w:rPr>
          <w:rFonts w:ascii="Times New Roman" w:hAnsi="Times New Roman" w:cs="Times New Roman"/>
        </w:rPr>
        <w:t>ing</w:t>
      </w:r>
      <w:r w:rsidRPr="004356F9">
        <w:rPr>
          <w:rFonts w:ascii="Times New Roman" w:hAnsi="Times New Roman" w:cs="Times New Roman"/>
        </w:rPr>
        <w:t xml:space="preserve"> liver function tests and platelet</w:t>
      </w:r>
      <w:r>
        <w:rPr>
          <w:rFonts w:ascii="Times New Roman" w:hAnsi="Times New Roman" w:cs="Times New Roman"/>
        </w:rPr>
        <w:t xml:space="preserve"> count</w:t>
      </w:r>
      <w:r w:rsidRPr="004356F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has</w:t>
      </w:r>
      <w:r w:rsidRPr="004356F9">
        <w:rPr>
          <w:rFonts w:ascii="Times New Roman" w:hAnsi="Times New Roman" w:cs="Times New Roman"/>
        </w:rPr>
        <w:t xml:space="preserve"> not been shown</w:t>
      </w:r>
      <w:proofErr w:type="gramEnd"/>
      <w:r w:rsidRPr="004356F9">
        <w:rPr>
          <w:rFonts w:ascii="Times New Roman" w:hAnsi="Times New Roman" w:cs="Times New Roman"/>
        </w:rPr>
        <w:t xml:space="preserve"> to determine the need for immediate liver transplantation due to acetaminophen-induced fulminant hepatic failure.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proofErr w:type="gramStart"/>
      <w:r w:rsidRPr="004356F9">
        <w:rPr>
          <w:rFonts w:ascii="Times New Roman" w:hAnsi="Times New Roman" w:cs="Times New Roman"/>
        </w:rPr>
        <w:t>Citation: Hendrickson RG.</w:t>
      </w:r>
      <w:proofErr w:type="gramEnd"/>
      <w:r w:rsidRPr="004356F9"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>Acetaminophen.</w:t>
      </w:r>
      <w:proofErr w:type="gramEnd"/>
      <w:r w:rsidRPr="004356F9"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 xml:space="preserve">In: Nelson LS, </w:t>
      </w:r>
      <w:proofErr w:type="spellStart"/>
      <w:r w:rsidRPr="004356F9">
        <w:rPr>
          <w:rFonts w:ascii="Times New Roman" w:hAnsi="Times New Roman" w:cs="Times New Roman"/>
        </w:rPr>
        <w:t>Lewin</w:t>
      </w:r>
      <w:proofErr w:type="spellEnd"/>
      <w:r w:rsidRPr="004356F9">
        <w:rPr>
          <w:rFonts w:ascii="Times New Roman" w:hAnsi="Times New Roman" w:cs="Times New Roman"/>
        </w:rPr>
        <w:t xml:space="preserve"> NA, Howland M, </w:t>
      </w:r>
      <w:r>
        <w:rPr>
          <w:rFonts w:ascii="Times New Roman" w:hAnsi="Times New Roman" w:cs="Times New Roman"/>
        </w:rPr>
        <w:t>et al.,</w:t>
      </w:r>
      <w:r w:rsidRPr="004356F9">
        <w:rPr>
          <w:rFonts w:ascii="Times New Roman" w:hAnsi="Times New Roman" w:cs="Times New Roman"/>
        </w:rPr>
        <w:t xml:space="preserve"> eds. </w:t>
      </w:r>
      <w:proofErr w:type="spellStart"/>
      <w:r w:rsidRPr="004356F9">
        <w:rPr>
          <w:rFonts w:ascii="Times New Roman" w:hAnsi="Times New Roman" w:cs="Times New Roman"/>
        </w:rPr>
        <w:t>Goldfrank</w:t>
      </w:r>
      <w:r>
        <w:rPr>
          <w:rFonts w:ascii="Times New Roman" w:hAnsi="Times New Roman" w:cs="Times New Roman"/>
        </w:rPr>
        <w:t>’</w:t>
      </w:r>
      <w:r w:rsidRPr="004356F9">
        <w:rPr>
          <w:rFonts w:ascii="Times New Roman" w:hAnsi="Times New Roman" w:cs="Times New Roman"/>
        </w:rPr>
        <w:t>s</w:t>
      </w:r>
      <w:proofErr w:type="spellEnd"/>
      <w:r w:rsidRPr="004356F9">
        <w:rPr>
          <w:rFonts w:ascii="Times New Roman" w:hAnsi="Times New Roman" w:cs="Times New Roman"/>
        </w:rPr>
        <w:t xml:space="preserve"> </w:t>
      </w:r>
      <w:proofErr w:type="spellStart"/>
      <w:r w:rsidRPr="004356F9">
        <w:rPr>
          <w:rFonts w:ascii="Times New Roman" w:hAnsi="Times New Roman" w:cs="Times New Roman"/>
        </w:rPr>
        <w:t>Toxicologic</w:t>
      </w:r>
      <w:proofErr w:type="spellEnd"/>
      <w:r w:rsidRPr="004356F9">
        <w:rPr>
          <w:rFonts w:ascii="Times New Roman" w:hAnsi="Times New Roman" w:cs="Times New Roman"/>
        </w:rPr>
        <w:t xml:space="preserve"> Emergencies.</w:t>
      </w:r>
      <w:proofErr w:type="gramEnd"/>
      <w:r w:rsidRPr="004356F9">
        <w:rPr>
          <w:rFonts w:ascii="Times New Roman" w:hAnsi="Times New Roman" w:cs="Times New Roman"/>
        </w:rPr>
        <w:t xml:space="preserve"> New York: McGraw-Hill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2011</w:t>
      </w:r>
      <w:proofErr w:type="gramStart"/>
      <w:r>
        <w:rPr>
          <w:rFonts w:ascii="Times New Roman" w:hAnsi="Times New Roman" w:cs="Times New Roman"/>
        </w:rPr>
        <w:t>:c</w:t>
      </w:r>
      <w:r w:rsidRPr="004356F9">
        <w:rPr>
          <w:rFonts w:ascii="Times New Roman" w:hAnsi="Times New Roman" w:cs="Times New Roman"/>
        </w:rPr>
        <w:t>hap</w:t>
      </w:r>
      <w:proofErr w:type="gramEnd"/>
      <w:r w:rsidRPr="004356F9">
        <w:rPr>
          <w:rFonts w:ascii="Times New Roman" w:hAnsi="Times New Roman" w:cs="Times New Roman"/>
        </w:rPr>
        <w:t xml:space="preserve"> 34.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>9e</w:t>
      </w:r>
      <w:r>
        <w:rPr>
          <w:rFonts w:ascii="Times New Roman" w:hAnsi="Times New Roman" w:cs="Times New Roman"/>
        </w:rPr>
        <w:t>. Available at</w:t>
      </w:r>
      <w:r w:rsidRPr="004356F9">
        <w:rPr>
          <w:rFonts w:ascii="Times New Roman" w:hAnsi="Times New Roman" w:cs="Times New Roman"/>
        </w:rPr>
        <w:t xml:space="preserve"> http://accesspharmacy.mhmedical.com.lp.hscl.ufl.edu/content.aspx?bookid=454&amp;Sectionid=40199408.</w:t>
      </w:r>
      <w:proofErr w:type="gramEnd"/>
      <w:r w:rsidRPr="004356F9"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>Accessed February 1, 2014</w:t>
      </w:r>
      <w:r>
        <w:rPr>
          <w:rFonts w:ascii="Times New Roman" w:hAnsi="Times New Roman" w:cs="Times New Roman"/>
        </w:rPr>
        <w:t>.</w:t>
      </w:r>
      <w:proofErr w:type="gramEnd"/>
    </w:p>
    <w:p w:rsidR="004F63EE" w:rsidRPr="004356F9" w:rsidRDefault="004F63EE" w:rsidP="004F63EE">
      <w:pPr>
        <w:rPr>
          <w:rFonts w:ascii="Times New Roman" w:hAnsi="Times New Roman" w:cs="Times New Roman"/>
          <w:b/>
        </w:rPr>
      </w:pPr>
    </w:p>
    <w:p w:rsidR="004F63EE" w:rsidRPr="004356F9" w:rsidRDefault="004F63EE" w:rsidP="004F63EE">
      <w:pPr>
        <w:rPr>
          <w:rFonts w:ascii="Times New Roman" w:hAnsi="Times New Roman" w:cs="Times New Roman"/>
          <w:b/>
        </w:rPr>
      </w:pPr>
      <w:r w:rsidRPr="004356F9">
        <w:rPr>
          <w:rFonts w:ascii="Times New Roman" w:hAnsi="Times New Roman" w:cs="Times New Roman"/>
          <w:b/>
        </w:rPr>
        <w:t>Question 5</w:t>
      </w:r>
      <w:r>
        <w:rPr>
          <w:rFonts w:ascii="Times New Roman" w:hAnsi="Times New Roman" w:cs="Times New Roman"/>
          <w:b/>
        </w:rPr>
        <w:t xml:space="preserve"> </w:t>
      </w:r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On the third day of hospitalization, the patient becomes unresponsive and is no longer able to protect her airway</w:t>
      </w:r>
      <w:r>
        <w:rPr>
          <w:rFonts w:ascii="Times New Roman" w:hAnsi="Times New Roman" w:cs="Times New Roman"/>
        </w:rPr>
        <w:t>;</w:t>
      </w:r>
      <w:r w:rsidRPr="004356F9">
        <w:rPr>
          <w:rFonts w:ascii="Times New Roman" w:hAnsi="Times New Roman" w:cs="Times New Roman"/>
        </w:rPr>
        <w:t xml:space="preserve"> intubation is necessary. What intravenous </w:t>
      </w:r>
      <w:r w:rsidRPr="00867068">
        <w:rPr>
          <w:rFonts w:ascii="Times New Roman" w:hAnsi="Times New Roman" w:cs="Times New Roman"/>
          <w:b/>
          <w:u w:val="single"/>
        </w:rPr>
        <w:t>induction</w:t>
      </w:r>
      <w:r w:rsidRPr="004356F9">
        <w:rPr>
          <w:rFonts w:ascii="Times New Roman" w:hAnsi="Times New Roman" w:cs="Times New Roman"/>
        </w:rPr>
        <w:t xml:space="preserve"> agent </w:t>
      </w:r>
      <w:proofErr w:type="gramStart"/>
      <w:r w:rsidRPr="004356F9">
        <w:rPr>
          <w:rFonts w:ascii="Times New Roman" w:hAnsi="Times New Roman" w:cs="Times New Roman"/>
        </w:rPr>
        <w:t>should be administered</w:t>
      </w:r>
      <w:proofErr w:type="gramEnd"/>
      <w:r w:rsidRPr="004356F9">
        <w:rPr>
          <w:rFonts w:ascii="Times New Roman" w:hAnsi="Times New Roman" w:cs="Times New Roman"/>
        </w:rPr>
        <w:t xml:space="preserve"> for facilitatin</w:t>
      </w:r>
      <w:r>
        <w:rPr>
          <w:rFonts w:ascii="Times New Roman" w:hAnsi="Times New Roman" w:cs="Times New Roman"/>
        </w:rPr>
        <w:t>g</w:t>
      </w:r>
      <w:r w:rsidRPr="004356F9">
        <w:rPr>
          <w:rFonts w:ascii="Times New Roman" w:hAnsi="Times New Roman" w:cs="Times New Roman"/>
        </w:rPr>
        <w:t xml:space="preserve"> intubation?</w:t>
      </w:r>
    </w:p>
    <w:p w:rsidR="004F63EE" w:rsidRPr="004356F9" w:rsidRDefault="004F63EE" w:rsidP="004F6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4356F9">
        <w:rPr>
          <w:rFonts w:ascii="Times New Roman" w:hAnsi="Times New Roman" w:cs="Times New Roman"/>
        </w:rPr>
        <w:t>Etomidate</w:t>
      </w:r>
      <w:proofErr w:type="spellEnd"/>
      <w:r w:rsidRPr="004356F9">
        <w:rPr>
          <w:rFonts w:ascii="Times New Roman" w:hAnsi="Times New Roman" w:cs="Times New Roman"/>
        </w:rPr>
        <w:t xml:space="preserve"> </w:t>
      </w:r>
    </w:p>
    <w:p w:rsidR="004F63EE" w:rsidRPr="004356F9" w:rsidRDefault="004F63EE" w:rsidP="004F6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Succinylcholine </w:t>
      </w:r>
    </w:p>
    <w:p w:rsidR="004F63EE" w:rsidRPr="004356F9" w:rsidRDefault="004F63EE" w:rsidP="004F6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Midazolam </w:t>
      </w:r>
    </w:p>
    <w:p w:rsidR="004F63EE" w:rsidRPr="004356F9" w:rsidRDefault="004F63EE" w:rsidP="004F63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4356F9">
        <w:rPr>
          <w:rFonts w:ascii="Times New Roman" w:hAnsi="Times New Roman" w:cs="Times New Roman"/>
        </w:rPr>
        <w:t>Rocuronium</w:t>
      </w:r>
      <w:proofErr w:type="spellEnd"/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Answer: 1. </w:t>
      </w:r>
      <w:proofErr w:type="spellStart"/>
      <w:r w:rsidRPr="004356F9">
        <w:rPr>
          <w:rFonts w:ascii="Times New Roman" w:hAnsi="Times New Roman" w:cs="Times New Roman"/>
        </w:rPr>
        <w:t>Etomidate</w:t>
      </w:r>
      <w:proofErr w:type="spellEnd"/>
    </w:p>
    <w:p w:rsidR="004F63EE" w:rsidRPr="004356F9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 xml:space="preserve">Rationale: The </w:t>
      </w:r>
      <w:r>
        <w:rPr>
          <w:rFonts w:ascii="Times New Roman" w:hAnsi="Times New Roman" w:cs="Times New Roman"/>
        </w:rPr>
        <w:t xml:space="preserve">correct </w:t>
      </w:r>
      <w:r w:rsidRPr="004356F9">
        <w:rPr>
          <w:rFonts w:ascii="Times New Roman" w:hAnsi="Times New Roman" w:cs="Times New Roman"/>
        </w:rPr>
        <w:t xml:space="preserve">answer is </w:t>
      </w:r>
      <w:r>
        <w:rPr>
          <w:rFonts w:ascii="Times New Roman" w:hAnsi="Times New Roman" w:cs="Times New Roman"/>
        </w:rPr>
        <w:t xml:space="preserve">option </w:t>
      </w:r>
      <w:r w:rsidRPr="004356F9">
        <w:rPr>
          <w:rFonts w:ascii="Times New Roman" w:hAnsi="Times New Roman" w:cs="Times New Roman"/>
        </w:rPr>
        <w:t xml:space="preserve">1. </w:t>
      </w:r>
      <w:proofErr w:type="spellStart"/>
      <w:r w:rsidRPr="004356F9">
        <w:rPr>
          <w:rFonts w:ascii="Times New Roman" w:hAnsi="Times New Roman" w:cs="Times New Roman"/>
        </w:rPr>
        <w:t>Etomidate</w:t>
      </w:r>
      <w:proofErr w:type="spellEnd"/>
      <w:r w:rsidRPr="004356F9">
        <w:rPr>
          <w:rFonts w:ascii="Times New Roman" w:hAnsi="Times New Roman" w:cs="Times New Roman"/>
        </w:rPr>
        <w:t xml:space="preserve">, FDA </w:t>
      </w:r>
      <w:r>
        <w:rPr>
          <w:rFonts w:ascii="Times New Roman" w:hAnsi="Times New Roman" w:cs="Times New Roman"/>
        </w:rPr>
        <w:t xml:space="preserve">(U.S. Food and Drug Administration) </w:t>
      </w:r>
      <w:r w:rsidRPr="004356F9">
        <w:rPr>
          <w:rFonts w:ascii="Times New Roman" w:hAnsi="Times New Roman" w:cs="Times New Roman"/>
        </w:rPr>
        <w:t xml:space="preserve">category C, is the recommended induction agent for use in pregnant patients requiring intubation. </w:t>
      </w:r>
      <w:r>
        <w:rPr>
          <w:rFonts w:ascii="Times New Roman" w:hAnsi="Times New Roman" w:cs="Times New Roman"/>
        </w:rPr>
        <w:t>Option</w:t>
      </w:r>
      <w:r w:rsidRPr="004356F9">
        <w:rPr>
          <w:rFonts w:ascii="Times New Roman" w:hAnsi="Times New Roman" w:cs="Times New Roman"/>
        </w:rPr>
        <w:t xml:space="preserve"> </w:t>
      </w:r>
      <w:proofErr w:type="gramStart"/>
      <w:r w:rsidRPr="004356F9">
        <w:rPr>
          <w:rFonts w:ascii="Times New Roman" w:hAnsi="Times New Roman" w:cs="Times New Roman"/>
        </w:rPr>
        <w:t>2</w:t>
      </w:r>
      <w:proofErr w:type="gramEnd"/>
      <w:r w:rsidRPr="004356F9">
        <w:rPr>
          <w:rFonts w:ascii="Times New Roman" w:hAnsi="Times New Roman" w:cs="Times New Roman"/>
        </w:rPr>
        <w:t>, succinylcholine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is incorrect because it is a paralytic agent and should not be used solely for induction. </w:t>
      </w:r>
      <w:r>
        <w:rPr>
          <w:rFonts w:ascii="Times New Roman" w:hAnsi="Times New Roman" w:cs="Times New Roman"/>
        </w:rPr>
        <w:lastRenderedPageBreak/>
        <w:t>Option</w:t>
      </w:r>
      <w:r w:rsidRPr="004356F9">
        <w:rPr>
          <w:rFonts w:ascii="Times New Roman" w:hAnsi="Times New Roman" w:cs="Times New Roman"/>
        </w:rPr>
        <w:t xml:space="preserve"> 3, midazolam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is not preferred because</w:t>
      </w:r>
      <w:r>
        <w:rPr>
          <w:rFonts w:ascii="Times New Roman" w:hAnsi="Times New Roman" w:cs="Times New Roman"/>
        </w:rPr>
        <w:t xml:space="preserve"> it</w:t>
      </w:r>
      <w:r w:rsidRPr="004356F9">
        <w:rPr>
          <w:rFonts w:ascii="Times New Roman" w:hAnsi="Times New Roman" w:cs="Times New Roman"/>
        </w:rPr>
        <w:t xml:space="preserve"> is a pregnancy category D agent and </w:t>
      </w:r>
      <w:proofErr w:type="gramStart"/>
      <w:r w:rsidRPr="004356F9">
        <w:rPr>
          <w:rFonts w:ascii="Times New Roman" w:hAnsi="Times New Roman" w:cs="Times New Roman"/>
        </w:rPr>
        <w:t>is contraindicated</w:t>
      </w:r>
      <w:proofErr w:type="gramEnd"/>
      <w:r w:rsidRPr="004356F9">
        <w:rPr>
          <w:rFonts w:ascii="Times New Roman" w:hAnsi="Times New Roman" w:cs="Times New Roman"/>
        </w:rPr>
        <w:t xml:space="preserve"> in pregnancy. </w:t>
      </w:r>
      <w:r>
        <w:rPr>
          <w:rFonts w:ascii="Times New Roman" w:hAnsi="Times New Roman" w:cs="Times New Roman"/>
        </w:rPr>
        <w:t>Option</w:t>
      </w:r>
      <w:r w:rsidRPr="004356F9">
        <w:rPr>
          <w:rFonts w:ascii="Times New Roman" w:hAnsi="Times New Roman" w:cs="Times New Roman"/>
        </w:rPr>
        <w:t xml:space="preserve"> 4, </w:t>
      </w:r>
      <w:proofErr w:type="spellStart"/>
      <w:r w:rsidRPr="004356F9">
        <w:rPr>
          <w:rFonts w:ascii="Times New Roman" w:hAnsi="Times New Roman" w:cs="Times New Roman"/>
        </w:rPr>
        <w:t>rocuronium</w:t>
      </w:r>
      <w:proofErr w:type="spellEnd"/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is a paralytic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not an induction</w:t>
      </w:r>
      <w:r>
        <w:rPr>
          <w:rFonts w:ascii="Times New Roman" w:hAnsi="Times New Roman" w:cs="Times New Roman"/>
        </w:rPr>
        <w:t>,</w:t>
      </w:r>
      <w:r w:rsidRPr="004356F9">
        <w:rPr>
          <w:rFonts w:ascii="Times New Roman" w:hAnsi="Times New Roman" w:cs="Times New Roman"/>
        </w:rPr>
        <w:t xml:space="preserve"> agent.</w:t>
      </w:r>
    </w:p>
    <w:p w:rsidR="004F63EE" w:rsidRDefault="004F63EE" w:rsidP="004F63EE">
      <w:pPr>
        <w:rPr>
          <w:rFonts w:ascii="Times New Roman" w:hAnsi="Times New Roman" w:cs="Times New Roman"/>
        </w:rPr>
      </w:pPr>
      <w:r w:rsidRPr="004356F9">
        <w:rPr>
          <w:rFonts w:ascii="Times New Roman" w:hAnsi="Times New Roman" w:cs="Times New Roman"/>
        </w:rPr>
        <w:t>Citation</w:t>
      </w:r>
      <w:r>
        <w:rPr>
          <w:rFonts w:ascii="Times New Roman" w:hAnsi="Times New Roman" w:cs="Times New Roman"/>
        </w:rPr>
        <w:t>s</w:t>
      </w:r>
      <w:r w:rsidRPr="004356F9">
        <w:rPr>
          <w:rFonts w:ascii="Times New Roman" w:hAnsi="Times New Roman" w:cs="Times New Roman"/>
        </w:rPr>
        <w:t xml:space="preserve">: Downing JW, </w:t>
      </w:r>
      <w:proofErr w:type="spellStart"/>
      <w:r w:rsidRPr="004356F9">
        <w:rPr>
          <w:rFonts w:ascii="Times New Roman" w:hAnsi="Times New Roman" w:cs="Times New Roman"/>
        </w:rPr>
        <w:t>Buley</w:t>
      </w:r>
      <w:proofErr w:type="spellEnd"/>
      <w:r w:rsidRPr="004356F9">
        <w:rPr>
          <w:rFonts w:ascii="Times New Roman" w:hAnsi="Times New Roman" w:cs="Times New Roman"/>
        </w:rPr>
        <w:t xml:space="preserve"> RJ, Bork-</w:t>
      </w:r>
      <w:proofErr w:type="spellStart"/>
      <w:r w:rsidRPr="004356F9">
        <w:rPr>
          <w:rFonts w:ascii="Times New Roman" w:hAnsi="Times New Roman" w:cs="Times New Roman"/>
        </w:rPr>
        <w:t>Utne</w:t>
      </w:r>
      <w:proofErr w:type="spellEnd"/>
      <w:r w:rsidRPr="004356F9">
        <w:rPr>
          <w:rFonts w:ascii="Times New Roman" w:hAnsi="Times New Roman" w:cs="Times New Roman"/>
        </w:rPr>
        <w:t xml:space="preserve"> JG, et al. </w:t>
      </w:r>
      <w:proofErr w:type="spellStart"/>
      <w:r w:rsidRPr="004356F9">
        <w:rPr>
          <w:rFonts w:ascii="Times New Roman" w:hAnsi="Times New Roman" w:cs="Times New Roman"/>
        </w:rPr>
        <w:t>Etomidate</w:t>
      </w:r>
      <w:proofErr w:type="spellEnd"/>
      <w:r w:rsidRPr="004356F9">
        <w:rPr>
          <w:rFonts w:ascii="Times New Roman" w:hAnsi="Times New Roman" w:cs="Times New Roman"/>
        </w:rPr>
        <w:t xml:space="preserve"> for induction of anesthesia at caesarean section: comparison with </w:t>
      </w:r>
      <w:proofErr w:type="spellStart"/>
      <w:r w:rsidRPr="004356F9">
        <w:rPr>
          <w:rFonts w:ascii="Times New Roman" w:hAnsi="Times New Roman" w:cs="Times New Roman"/>
        </w:rPr>
        <w:t>thiopentone</w:t>
      </w:r>
      <w:proofErr w:type="spellEnd"/>
      <w:r w:rsidRPr="004356F9">
        <w:rPr>
          <w:rFonts w:ascii="Times New Roman" w:hAnsi="Times New Roman" w:cs="Times New Roman"/>
        </w:rPr>
        <w:t xml:space="preserve">. Br J </w:t>
      </w:r>
      <w:proofErr w:type="spellStart"/>
      <w:r w:rsidRPr="004356F9">
        <w:rPr>
          <w:rFonts w:ascii="Times New Roman" w:hAnsi="Times New Roman" w:cs="Times New Roman"/>
        </w:rPr>
        <w:t>Anaesth</w:t>
      </w:r>
      <w:proofErr w:type="spellEnd"/>
      <w:r w:rsidRPr="004356F9">
        <w:rPr>
          <w:rFonts w:ascii="Times New Roman" w:hAnsi="Times New Roman" w:cs="Times New Roman"/>
        </w:rPr>
        <w:t xml:space="preserve"> 1979</w:t>
      </w:r>
      <w:proofErr w:type="gramStart"/>
      <w:r w:rsidRPr="004356F9">
        <w:rPr>
          <w:rFonts w:ascii="Times New Roman" w:hAnsi="Times New Roman" w:cs="Times New Roman"/>
        </w:rPr>
        <w:t>;51:135</w:t>
      </w:r>
      <w:proofErr w:type="gramEnd"/>
      <w:r w:rsidRPr="004356F9">
        <w:rPr>
          <w:rFonts w:ascii="Times New Roman" w:hAnsi="Times New Roman" w:cs="Times New Roman"/>
        </w:rPr>
        <w:t>-40.</w:t>
      </w:r>
    </w:p>
    <w:p w:rsidR="004F63EE" w:rsidRDefault="004F63EE" w:rsidP="004F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Lutes ML, </w:t>
      </w:r>
      <w:proofErr w:type="spellStart"/>
      <w:r>
        <w:rPr>
          <w:rFonts w:ascii="Times New Roman" w:hAnsi="Times New Roman" w:cs="Times New Roman"/>
        </w:rPr>
        <w:t>Slawter</w:t>
      </w:r>
      <w:proofErr w:type="spellEnd"/>
      <w:r>
        <w:rPr>
          <w:rFonts w:ascii="Times New Roman" w:hAnsi="Times New Roman" w:cs="Times New Roman"/>
        </w:rPr>
        <w:t xml:space="preserve"> A. Focus On Emergency Airway Management in the Pregnant Patient.  American College of Emergency Physicians (ACEP) News July 2007. </w:t>
      </w:r>
      <w:proofErr w:type="gramStart"/>
      <w:r>
        <w:rPr>
          <w:rFonts w:ascii="Times New Roman" w:hAnsi="Times New Roman" w:cs="Times New Roman"/>
        </w:rPr>
        <w:t xml:space="preserve">Available at </w:t>
      </w:r>
      <w:hyperlink r:id="rId6" w:history="1">
        <w:r w:rsidRPr="0086540E">
          <w:rPr>
            <w:rStyle w:val="Hyperlink"/>
            <w:rFonts w:ascii="Times New Roman" w:hAnsi="Times New Roman" w:cs="Times New Roman"/>
          </w:rPr>
          <w:t>http://www.acep.org/Clinical---Practice-Management/Focus-On--Emergency-Airway-Management-in-the-Pregnant-Patient/</w:t>
        </w:r>
      </w:hyperlink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Accessed August 13, 2014.</w:t>
      </w:r>
      <w:proofErr w:type="gramEnd"/>
    </w:p>
    <w:p w:rsidR="00A14C2F" w:rsidRDefault="00582903"/>
    <w:sectPr w:rsidR="00A1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0B6"/>
    <w:multiLevelType w:val="hybridMultilevel"/>
    <w:tmpl w:val="63C6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36F9"/>
    <w:multiLevelType w:val="hybridMultilevel"/>
    <w:tmpl w:val="5D3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19DC"/>
    <w:multiLevelType w:val="hybridMultilevel"/>
    <w:tmpl w:val="8B3E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10BF"/>
    <w:multiLevelType w:val="hybridMultilevel"/>
    <w:tmpl w:val="7D64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41BCE"/>
    <w:multiLevelType w:val="hybridMultilevel"/>
    <w:tmpl w:val="52AA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EE"/>
    <w:rsid w:val="004F63EE"/>
    <w:rsid w:val="00582903"/>
    <w:rsid w:val="009721CB"/>
    <w:rsid w:val="00DF4AFC"/>
    <w:rsid w:val="00E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ep.org/Clinical---Practice-Management/Focus-On--Emergency-Airway-Management-in-the-Pregnant-Pati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3</cp:revision>
  <dcterms:created xsi:type="dcterms:W3CDTF">2015-09-04T17:27:00Z</dcterms:created>
  <dcterms:modified xsi:type="dcterms:W3CDTF">2015-10-13T15:32:00Z</dcterms:modified>
</cp:coreProperties>
</file>