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48A7" w:rsidRPr="00635596" w:rsidRDefault="00AE48A7" w:rsidP="00AE48A7">
      <w:pPr>
        <w:rPr>
          <w:rFonts w:ascii="Times New Roman" w:hAnsi="Times New Roman" w:cs="Times New Roman"/>
          <w:b/>
          <w:sz w:val="24"/>
          <w:szCs w:val="24"/>
        </w:rPr>
      </w:pPr>
      <w:r w:rsidRPr="00635596">
        <w:rPr>
          <w:rFonts w:ascii="Times New Roman" w:hAnsi="Times New Roman" w:cs="Times New Roman"/>
          <w:b/>
          <w:sz w:val="24"/>
          <w:szCs w:val="24"/>
        </w:rPr>
        <w:t xml:space="preserve">Clinical Case </w:t>
      </w:r>
      <w:r>
        <w:rPr>
          <w:rFonts w:ascii="Times New Roman" w:hAnsi="Times New Roman" w:cs="Times New Roman"/>
          <w:b/>
          <w:sz w:val="24"/>
          <w:szCs w:val="24"/>
        </w:rPr>
        <w:t xml:space="preserve">StuNews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September  2017</w:t>
      </w:r>
      <w:proofErr w:type="gramEnd"/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History of Present Illness: A 40-year-old woman </w:t>
      </w:r>
      <w:r>
        <w:rPr>
          <w:rFonts w:ascii="Times New Roman" w:hAnsi="Times New Roman" w:cs="Times New Roman"/>
          <w:sz w:val="24"/>
          <w:szCs w:val="24"/>
        </w:rPr>
        <w:t xml:space="preserve">(height 162.5 cm, weight 60 kg) </w:t>
      </w:r>
      <w:r w:rsidRPr="00635596">
        <w:rPr>
          <w:rFonts w:ascii="Times New Roman" w:hAnsi="Times New Roman" w:cs="Times New Roman"/>
          <w:sz w:val="24"/>
          <w:szCs w:val="24"/>
        </w:rPr>
        <w:t>with newly diagnosed ovarian cancer comes to the clinic for pain management. She has a metastasis on her pelvis that is causing 8/10 pain. Her pain goal is 5/10. Her Eastern Cooperative Oncology Group</w:t>
      </w:r>
      <w:r>
        <w:rPr>
          <w:rFonts w:ascii="Times New Roman" w:hAnsi="Times New Roman" w:cs="Times New Roman"/>
          <w:sz w:val="24"/>
          <w:szCs w:val="24"/>
        </w:rPr>
        <w:t xml:space="preserve"> (ECOG</w:t>
      </w:r>
      <w:r w:rsidRPr="00635596">
        <w:rPr>
          <w:rFonts w:ascii="Times New Roman" w:hAnsi="Times New Roman" w:cs="Times New Roman"/>
          <w:sz w:val="24"/>
          <w:szCs w:val="24"/>
        </w:rPr>
        <w:t>) performance status is 0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and she wants to pursue aggressive treatment.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Medical History: Mild asthma, generalized anxiety disorder, and deep ven</w:t>
      </w:r>
      <w:r>
        <w:rPr>
          <w:rFonts w:ascii="Times New Roman" w:hAnsi="Times New Roman" w:cs="Times New Roman"/>
          <w:sz w:val="24"/>
          <w:szCs w:val="24"/>
        </w:rPr>
        <w:t>ous</w:t>
      </w:r>
      <w:r w:rsidRPr="00635596">
        <w:rPr>
          <w:rFonts w:ascii="Times New Roman" w:hAnsi="Times New Roman" w:cs="Times New Roman"/>
          <w:sz w:val="24"/>
          <w:szCs w:val="24"/>
        </w:rPr>
        <w:t xml:space="preserve"> thrombosis</w:t>
      </w:r>
      <w:r>
        <w:rPr>
          <w:rFonts w:ascii="Times New Roman" w:hAnsi="Times New Roman" w:cs="Times New Roman"/>
          <w:sz w:val="24"/>
          <w:szCs w:val="24"/>
        </w:rPr>
        <w:t xml:space="preserve"> diagnosed last month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Social History: 1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5596">
        <w:rPr>
          <w:rFonts w:ascii="Times New Roman" w:hAnsi="Times New Roman" w:cs="Times New Roman"/>
          <w:sz w:val="24"/>
          <w:szCs w:val="24"/>
        </w:rPr>
        <w:t>2 glasses of wine per week. Never smoked or used illegal drugs. Married with four adopted children, ages 15, 12, 10, and 8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Current Medic</w:t>
      </w:r>
      <w:r>
        <w:rPr>
          <w:rFonts w:ascii="Times New Roman" w:hAnsi="Times New Roman" w:cs="Times New Roman"/>
          <w:sz w:val="24"/>
          <w:szCs w:val="24"/>
        </w:rPr>
        <w:t>ations: Albuterol HFA (</w:t>
      </w:r>
      <w:proofErr w:type="spellStart"/>
      <w:r>
        <w:rPr>
          <w:rFonts w:ascii="Times New Roman" w:hAnsi="Times New Roman" w:cs="Times New Roman"/>
          <w:sz w:val="24"/>
          <w:szCs w:val="24"/>
        </w:rPr>
        <w:t>hydrofluoroalkane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inhaler 1 or </w:t>
      </w:r>
      <w:r w:rsidRPr="00635596">
        <w:rPr>
          <w:rFonts w:ascii="Times New Roman" w:hAnsi="Times New Roman" w:cs="Times New Roman"/>
          <w:sz w:val="24"/>
          <w:szCs w:val="24"/>
        </w:rPr>
        <w:t xml:space="preserve">2 puffs four times a day as needed for shortness of breath x 10 years (uses </w:t>
      </w:r>
      <w:r>
        <w:rPr>
          <w:rFonts w:ascii="Times New Roman" w:hAnsi="Times New Roman" w:cs="Times New Roman"/>
          <w:sz w:val="24"/>
          <w:szCs w:val="24"/>
        </w:rPr>
        <w:t>once or twice daily</w:t>
      </w:r>
      <w:r w:rsidRPr="00635596">
        <w:rPr>
          <w:rFonts w:ascii="Times New Roman" w:hAnsi="Times New Roman" w:cs="Times New Roman"/>
          <w:sz w:val="24"/>
          <w:szCs w:val="24"/>
        </w:rPr>
        <w:t xml:space="preserve"> on 2</w:t>
      </w:r>
      <w:r>
        <w:rPr>
          <w:rFonts w:ascii="Times New Roman" w:hAnsi="Times New Roman" w:cs="Times New Roman"/>
          <w:sz w:val="24"/>
          <w:szCs w:val="24"/>
        </w:rPr>
        <w:t xml:space="preserve"> or </w:t>
      </w:r>
      <w:r w:rsidRPr="00635596">
        <w:rPr>
          <w:rFonts w:ascii="Times New Roman" w:hAnsi="Times New Roman" w:cs="Times New Roman"/>
          <w:sz w:val="24"/>
          <w:szCs w:val="24"/>
        </w:rPr>
        <w:t xml:space="preserve">3 days of the week);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loratadine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10 mg daily x 10 years; paroxetine 20 mg daily x 5 years; warfarin 2.5 mg on M</w:t>
      </w:r>
      <w:r>
        <w:rPr>
          <w:rFonts w:ascii="Times New Roman" w:hAnsi="Times New Roman" w:cs="Times New Roman"/>
          <w:sz w:val="24"/>
          <w:szCs w:val="24"/>
        </w:rPr>
        <w:t xml:space="preserve">onday, </w:t>
      </w:r>
      <w:r w:rsidRPr="00635596">
        <w:rPr>
          <w:rFonts w:ascii="Times New Roman" w:hAnsi="Times New Roman" w:cs="Times New Roman"/>
          <w:sz w:val="24"/>
          <w:szCs w:val="24"/>
        </w:rPr>
        <w:t>W</w:t>
      </w:r>
      <w:r>
        <w:rPr>
          <w:rFonts w:ascii="Times New Roman" w:hAnsi="Times New Roman" w:cs="Times New Roman"/>
          <w:sz w:val="24"/>
          <w:szCs w:val="24"/>
        </w:rPr>
        <w:t xml:space="preserve">ednesday, </w:t>
      </w:r>
      <w:r w:rsidRPr="00635596">
        <w:rPr>
          <w:rFonts w:ascii="Times New Roman" w:hAnsi="Times New Roman" w:cs="Times New Roman"/>
          <w:sz w:val="24"/>
          <w:szCs w:val="24"/>
        </w:rPr>
        <w:t>F</w:t>
      </w:r>
      <w:r>
        <w:rPr>
          <w:rFonts w:ascii="Times New Roman" w:hAnsi="Times New Roman" w:cs="Times New Roman"/>
          <w:sz w:val="24"/>
          <w:szCs w:val="24"/>
        </w:rPr>
        <w:t>riday</w:t>
      </w:r>
      <w:r w:rsidRPr="00635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and </w:t>
      </w:r>
      <w:r w:rsidRPr="00635596">
        <w:rPr>
          <w:rFonts w:ascii="Times New Roman" w:hAnsi="Times New Roman" w:cs="Times New Roman"/>
          <w:sz w:val="24"/>
          <w:szCs w:val="24"/>
        </w:rPr>
        <w:t>5 mg on other days. (Goal INR 2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5596">
        <w:rPr>
          <w:rFonts w:ascii="Times New Roman" w:hAnsi="Times New Roman" w:cs="Times New Roman"/>
          <w:sz w:val="24"/>
          <w:szCs w:val="24"/>
        </w:rPr>
        <w:t>3) x 1 month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Allergies: None known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Vital Signs: B</w:t>
      </w:r>
      <w:r>
        <w:rPr>
          <w:rFonts w:ascii="Times New Roman" w:hAnsi="Times New Roman" w:cs="Times New Roman"/>
          <w:sz w:val="24"/>
          <w:szCs w:val="24"/>
        </w:rPr>
        <w:t>lood pressure</w:t>
      </w:r>
      <w:r w:rsidRPr="00635596">
        <w:rPr>
          <w:rFonts w:ascii="Times New Roman" w:hAnsi="Times New Roman" w:cs="Times New Roman"/>
          <w:sz w:val="24"/>
          <w:szCs w:val="24"/>
        </w:rPr>
        <w:t xml:space="preserve"> 140/80 mm Hg; </w:t>
      </w:r>
      <w:r>
        <w:rPr>
          <w:rFonts w:ascii="Times New Roman" w:hAnsi="Times New Roman" w:cs="Times New Roman"/>
          <w:sz w:val="24"/>
          <w:szCs w:val="24"/>
        </w:rPr>
        <w:t>heart rate</w:t>
      </w:r>
      <w:r w:rsidRPr="00635596">
        <w:rPr>
          <w:rFonts w:ascii="Times New Roman" w:hAnsi="Times New Roman" w:cs="Times New Roman"/>
          <w:sz w:val="24"/>
          <w:szCs w:val="24"/>
        </w:rPr>
        <w:t xml:space="preserve"> 86 beats/min</w:t>
      </w:r>
      <w:r>
        <w:rPr>
          <w:rFonts w:ascii="Times New Roman" w:hAnsi="Times New Roman" w:cs="Times New Roman"/>
          <w:sz w:val="24"/>
          <w:szCs w:val="24"/>
        </w:rPr>
        <w:t>ute</w:t>
      </w:r>
      <w:r w:rsidRPr="00635596">
        <w:rPr>
          <w:rFonts w:ascii="Times New Roman" w:hAnsi="Times New Roman" w:cs="Times New Roman"/>
          <w:sz w:val="24"/>
          <w:szCs w:val="24"/>
        </w:rPr>
        <w:t xml:space="preserve">; </w:t>
      </w:r>
      <w:r>
        <w:rPr>
          <w:rFonts w:ascii="Times New Roman" w:hAnsi="Times New Roman" w:cs="Times New Roman"/>
          <w:sz w:val="24"/>
          <w:szCs w:val="24"/>
        </w:rPr>
        <w:t>respiratory rate</w:t>
      </w:r>
      <w:r w:rsidRPr="00635596">
        <w:rPr>
          <w:rFonts w:ascii="Times New Roman" w:hAnsi="Times New Roman" w:cs="Times New Roman"/>
          <w:sz w:val="24"/>
          <w:szCs w:val="24"/>
        </w:rPr>
        <w:t xml:space="preserve"> 20 breaths/min</w:t>
      </w:r>
      <w:r>
        <w:rPr>
          <w:rFonts w:ascii="Times New Roman" w:hAnsi="Times New Roman" w:cs="Times New Roman"/>
          <w:sz w:val="24"/>
          <w:szCs w:val="24"/>
        </w:rPr>
        <w:t>ute</w:t>
      </w:r>
      <w:r w:rsidRPr="00635596">
        <w:rPr>
          <w:rFonts w:ascii="Times New Roman" w:hAnsi="Times New Roman" w:cs="Times New Roman"/>
          <w:sz w:val="24"/>
          <w:szCs w:val="24"/>
        </w:rPr>
        <w:t>; Temp 98.4°F</w:t>
      </w:r>
      <w:r>
        <w:rPr>
          <w:rFonts w:ascii="Times New Roman" w:hAnsi="Times New Roman" w:cs="Times New Roman"/>
          <w:sz w:val="24"/>
          <w:szCs w:val="24"/>
        </w:rPr>
        <w:t xml:space="preserve"> (36.9°C)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Lab</w:t>
      </w:r>
      <w:r>
        <w:rPr>
          <w:rFonts w:ascii="Times New Roman" w:hAnsi="Times New Roman" w:cs="Times New Roman"/>
          <w:sz w:val="24"/>
          <w:szCs w:val="24"/>
        </w:rPr>
        <w:t>oratory</w:t>
      </w:r>
      <w:r w:rsidRPr="00635596">
        <w:rPr>
          <w:rFonts w:ascii="Times New Roman" w:hAnsi="Times New Roman" w:cs="Times New Roman"/>
          <w:sz w:val="24"/>
          <w:szCs w:val="24"/>
        </w:rPr>
        <w:t xml:space="preserve"> Values: </w:t>
      </w:r>
      <w:r>
        <w:rPr>
          <w:rFonts w:ascii="Times New Roman" w:hAnsi="Times New Roman" w:cs="Times New Roman"/>
          <w:sz w:val="24"/>
          <w:szCs w:val="24"/>
        </w:rPr>
        <w:t xml:space="preserve">Na </w:t>
      </w:r>
      <w:r w:rsidRPr="00635596">
        <w:rPr>
          <w:rFonts w:ascii="Times New Roman" w:hAnsi="Times New Roman" w:cs="Times New Roman"/>
          <w:sz w:val="24"/>
          <w:szCs w:val="24"/>
        </w:rPr>
        <w:t xml:space="preserve">136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/L; 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635596">
        <w:rPr>
          <w:rFonts w:ascii="Times New Roman" w:hAnsi="Times New Roman" w:cs="Times New Roman"/>
          <w:sz w:val="24"/>
          <w:szCs w:val="24"/>
        </w:rPr>
        <w:t xml:space="preserve"> 4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mEq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>/L; glucose (fasting) 80 mg/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(4.4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>/L); BUN 10 mg/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dL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(3.6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mmol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/L);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SCr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0.9 mg/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L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(79.</w:t>
      </w:r>
      <w:r w:rsidRPr="00635596" w:rsidDel="009E6543"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 xml:space="preserve">6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mol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>/L); INR 2.1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</w:p>
    <w:p w:rsidR="00AE48A7" w:rsidRPr="00635596" w:rsidRDefault="00AE48A7" w:rsidP="00AE48A7">
      <w:pPr>
        <w:rPr>
          <w:rFonts w:ascii="Times New Roman" w:hAnsi="Times New Roman" w:cs="Times New Roman"/>
          <w:b/>
          <w:sz w:val="24"/>
          <w:szCs w:val="24"/>
        </w:rPr>
      </w:pPr>
      <w:r w:rsidRPr="00635596">
        <w:rPr>
          <w:rFonts w:ascii="Times New Roman" w:hAnsi="Times New Roman" w:cs="Times New Roman"/>
          <w:b/>
          <w:sz w:val="24"/>
          <w:szCs w:val="24"/>
        </w:rPr>
        <w:t>Question 1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The oncologist prescribes oxycodone 10 mg four times a day as needed for pain. The patient is worried about becoming constipated </w:t>
      </w:r>
      <w:r>
        <w:rPr>
          <w:rFonts w:ascii="Times New Roman" w:hAnsi="Times New Roman" w:cs="Times New Roman"/>
          <w:sz w:val="24"/>
          <w:szCs w:val="24"/>
        </w:rPr>
        <w:t>while taking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this medication. What should the pharmacist tell her about opioid-induced constipation (OIC)?</w:t>
      </w:r>
    </w:p>
    <w:p w:rsidR="00AE48A7" w:rsidRPr="00635596" w:rsidRDefault="00AE48A7" w:rsidP="00AE4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Exercise if she can and stay hydrated to help</w:t>
      </w:r>
      <w:r>
        <w:rPr>
          <w:rFonts w:ascii="Times New Roman" w:hAnsi="Times New Roman" w:cs="Times New Roman"/>
          <w:sz w:val="24"/>
          <w:szCs w:val="24"/>
        </w:rPr>
        <w:t xml:space="preserve"> mitigate constipation.</w:t>
      </w:r>
    </w:p>
    <w:p w:rsidR="00AE48A7" w:rsidRPr="00635596" w:rsidRDefault="00AE48A7" w:rsidP="00AE4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A tolerance to constipation will develop eventually.</w:t>
      </w:r>
    </w:p>
    <w:p w:rsidR="00AE48A7" w:rsidRPr="00635596" w:rsidRDefault="00AE48A7" w:rsidP="00AE4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Laxatives or stool softeners are not needed until constipation occurs.</w:t>
      </w:r>
    </w:p>
    <w:p w:rsidR="00AE48A7" w:rsidRPr="00635596" w:rsidRDefault="00AE48A7" w:rsidP="00AE48A7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Concomitant therapy with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methylnaltrexone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should be started.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Answer: 1. Exercise if she can and stay hydrated to help mitigate constipation.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Rationale: The </w:t>
      </w:r>
      <w:r>
        <w:rPr>
          <w:rFonts w:ascii="Times New Roman" w:hAnsi="Times New Roman" w:cs="Times New Roman"/>
          <w:sz w:val="24"/>
          <w:szCs w:val="24"/>
        </w:rPr>
        <w:t xml:space="preserve">correct </w:t>
      </w:r>
      <w:r w:rsidRPr="00635596">
        <w:rPr>
          <w:rFonts w:ascii="Times New Roman" w:hAnsi="Times New Roman" w:cs="Times New Roman"/>
          <w:sz w:val="24"/>
          <w:szCs w:val="24"/>
        </w:rPr>
        <w:t xml:space="preserve">answer is 1. Adequate hydration and exercise (if the patient is able) can alleviate some symptoms of constipation. Patients very rarely develop a tolerance to </w:t>
      </w:r>
      <w:r>
        <w:rPr>
          <w:rFonts w:ascii="Times New Roman" w:hAnsi="Times New Roman" w:cs="Times New Roman"/>
          <w:sz w:val="24"/>
          <w:szCs w:val="24"/>
        </w:rPr>
        <w:t>OIC</w:t>
      </w:r>
      <w:r w:rsidRPr="00635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2 incorrect. Patients should begin taking laxatives and stool softeners at the start of opioid therapy to avoid constipation, </w:t>
      </w:r>
      <w:r>
        <w:rPr>
          <w:rFonts w:ascii="Times New Roman" w:hAnsi="Times New Roman" w:cs="Times New Roman"/>
          <w:sz w:val="24"/>
          <w:szCs w:val="24"/>
        </w:rPr>
        <w:t xml:space="preserve">making answer 3 </w:t>
      </w:r>
      <w:r w:rsidRPr="00635596">
        <w:rPr>
          <w:rFonts w:ascii="Times New Roman" w:hAnsi="Times New Roman" w:cs="Times New Roman"/>
          <w:sz w:val="24"/>
          <w:szCs w:val="24"/>
        </w:rPr>
        <w:t xml:space="preserve">incorrect.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Methylnaltrexone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is an </w:t>
      </w:r>
      <w:r w:rsidRPr="00635596">
        <w:rPr>
          <w:rFonts w:ascii="Times New Roman" w:hAnsi="Times New Roman" w:cs="Times New Roman"/>
          <w:sz w:val="24"/>
          <w:szCs w:val="24"/>
        </w:rPr>
        <w:lastRenderedPageBreak/>
        <w:t>option for OIC but would not be first line. It would only be an option after appropriate measures (hydration,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exercise, stool softeners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and laxatives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635596">
        <w:rPr>
          <w:rFonts w:ascii="Times New Roman" w:hAnsi="Times New Roman" w:cs="Times New Roman"/>
          <w:sz w:val="24"/>
          <w:szCs w:val="24"/>
        </w:rPr>
        <w:t xml:space="preserve"> had failed.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Citation: National Comprehensive Cancer Network </w:t>
      </w:r>
      <w:r>
        <w:rPr>
          <w:rFonts w:ascii="Times New Roman" w:hAnsi="Times New Roman" w:cs="Times New Roman"/>
          <w:sz w:val="24"/>
          <w:szCs w:val="24"/>
        </w:rPr>
        <w:t xml:space="preserve">(NCCN). </w:t>
      </w:r>
      <w:r w:rsidRPr="00635596">
        <w:rPr>
          <w:rFonts w:ascii="Times New Roman" w:hAnsi="Times New Roman" w:cs="Times New Roman"/>
          <w:sz w:val="24"/>
          <w:szCs w:val="24"/>
        </w:rPr>
        <w:t>Palliative Care Guidelines. Available at www.nccn.org/professionals/physician_gls/pdf/palliative.pdf. Accessed December 19, 2015.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</w:p>
    <w:p w:rsidR="00AE48A7" w:rsidRPr="00635596" w:rsidRDefault="00AE48A7" w:rsidP="00AE48A7">
      <w:pPr>
        <w:rPr>
          <w:rFonts w:ascii="Times New Roman" w:hAnsi="Times New Roman" w:cs="Times New Roman"/>
          <w:b/>
          <w:sz w:val="24"/>
          <w:szCs w:val="24"/>
        </w:rPr>
      </w:pPr>
      <w:r w:rsidRPr="00635596">
        <w:rPr>
          <w:rFonts w:ascii="Times New Roman" w:hAnsi="Times New Roman" w:cs="Times New Roman"/>
          <w:b/>
          <w:sz w:val="24"/>
          <w:szCs w:val="24"/>
        </w:rPr>
        <w:t>Question 2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The oncologist plans to give the patient </w:t>
      </w:r>
      <w:r>
        <w:rPr>
          <w:rFonts w:ascii="Times New Roman" w:hAnsi="Times New Roman" w:cs="Times New Roman"/>
          <w:sz w:val="24"/>
          <w:szCs w:val="24"/>
        </w:rPr>
        <w:t>six</w:t>
      </w:r>
      <w:r w:rsidRPr="00635596">
        <w:rPr>
          <w:rFonts w:ascii="Times New Roman" w:hAnsi="Times New Roman" w:cs="Times New Roman"/>
          <w:sz w:val="24"/>
          <w:szCs w:val="24"/>
        </w:rPr>
        <w:t xml:space="preserve"> cycles of carboplatin and paclitaxel. She is concerned about the possibility of neuropathic pain with this combination and asks for recommendations on preventing chemotherapy-induced peripheral neuropathy (CIPN). What recommendation should be made?</w:t>
      </w:r>
    </w:p>
    <w:p w:rsidR="00AE48A7" w:rsidRPr="00635596" w:rsidRDefault="00AE48A7" w:rsidP="00AE4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596">
        <w:rPr>
          <w:rFonts w:ascii="Times New Roman" w:hAnsi="Times New Roman" w:cs="Times New Roman"/>
          <w:sz w:val="24"/>
          <w:szCs w:val="24"/>
        </w:rPr>
        <w:t>Amifostine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prevents CIPN but may decrease treatment efficacy.</w:t>
      </w:r>
    </w:p>
    <w:p w:rsidR="00AE48A7" w:rsidRPr="00635596" w:rsidRDefault="00AE48A7" w:rsidP="00AE4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Oxycodone will treat CIPN, so no further therapies are needed.</w:t>
      </w:r>
    </w:p>
    <w:p w:rsidR="00AE48A7" w:rsidRPr="00635596" w:rsidRDefault="00AE48A7" w:rsidP="00AE4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This regimen does not cause CIPN, so no further therapies are needed.</w:t>
      </w:r>
    </w:p>
    <w:p w:rsidR="00AE48A7" w:rsidRPr="00635596" w:rsidRDefault="00AE48A7" w:rsidP="00AE48A7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Venlafaxine may be effective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35596">
        <w:rPr>
          <w:rFonts w:ascii="Times New Roman" w:hAnsi="Times New Roman" w:cs="Times New Roman"/>
          <w:sz w:val="24"/>
          <w:szCs w:val="24"/>
        </w:rPr>
        <w:t>prevention of CIPN.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 xml:space="preserve">Venlafaxine may be effective for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35596">
        <w:rPr>
          <w:rFonts w:ascii="Times New Roman" w:hAnsi="Times New Roman" w:cs="Times New Roman"/>
          <w:sz w:val="24"/>
          <w:szCs w:val="24"/>
        </w:rPr>
        <w:t>prevention of CIPN.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Rationale: The results of 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635596">
        <w:rPr>
          <w:rFonts w:ascii="Times New Roman" w:hAnsi="Times New Roman" w:cs="Times New Roman"/>
          <w:sz w:val="24"/>
          <w:szCs w:val="24"/>
        </w:rPr>
        <w:t xml:space="preserve">hase III trial suggest that patients who received venlafaxine were less likely to </w:t>
      </w:r>
      <w:r>
        <w:rPr>
          <w:rFonts w:ascii="Times New Roman" w:hAnsi="Times New Roman" w:cs="Times New Roman"/>
          <w:sz w:val="24"/>
          <w:szCs w:val="24"/>
        </w:rPr>
        <w:t>have</w:t>
      </w:r>
      <w:r w:rsidRPr="00635596">
        <w:rPr>
          <w:rFonts w:ascii="Times New Roman" w:hAnsi="Times New Roman" w:cs="Times New Roman"/>
          <w:sz w:val="24"/>
          <w:szCs w:val="24"/>
        </w:rPr>
        <w:t xml:space="preserve"> severe CIPN than </w:t>
      </w:r>
      <w:r>
        <w:rPr>
          <w:rFonts w:ascii="Times New Roman" w:hAnsi="Times New Roman" w:cs="Times New Roman"/>
          <w:sz w:val="24"/>
          <w:szCs w:val="24"/>
        </w:rPr>
        <w:t xml:space="preserve">were </w:t>
      </w:r>
      <w:r w:rsidRPr="00635596">
        <w:rPr>
          <w:rFonts w:ascii="Times New Roman" w:hAnsi="Times New Roman" w:cs="Times New Roman"/>
          <w:sz w:val="24"/>
          <w:szCs w:val="24"/>
        </w:rPr>
        <w:t>patients who did not</w:t>
      </w:r>
      <w:r>
        <w:rPr>
          <w:rFonts w:ascii="Times New Roman" w:hAnsi="Times New Roman" w:cs="Times New Roman"/>
          <w:sz w:val="24"/>
          <w:szCs w:val="24"/>
        </w:rPr>
        <w:t xml:space="preserve"> receive the agent</w:t>
      </w:r>
      <w:r w:rsidRPr="00635596">
        <w:rPr>
          <w:rFonts w:ascii="Times New Roman" w:hAnsi="Times New Roman" w:cs="Times New Roman"/>
          <w:sz w:val="24"/>
          <w:szCs w:val="24"/>
        </w:rPr>
        <w:t xml:space="preserve">. Oxycodone, like most opioids, is not effective for neuropathic pain,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2 incorrect.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Amifostine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has </w:t>
      </w:r>
      <w:r>
        <w:rPr>
          <w:rFonts w:ascii="Times New Roman" w:hAnsi="Times New Roman" w:cs="Times New Roman"/>
          <w:sz w:val="24"/>
          <w:szCs w:val="24"/>
        </w:rPr>
        <w:t>shown no</w:t>
      </w:r>
      <w:r w:rsidRPr="00635596">
        <w:rPr>
          <w:rFonts w:ascii="Times New Roman" w:hAnsi="Times New Roman" w:cs="Times New Roman"/>
          <w:sz w:val="24"/>
          <w:szCs w:val="24"/>
        </w:rPr>
        <w:t xml:space="preserve"> e</w:t>
      </w:r>
      <w:r>
        <w:rPr>
          <w:rFonts w:ascii="Times New Roman" w:hAnsi="Times New Roman" w:cs="Times New Roman"/>
          <w:sz w:val="24"/>
          <w:szCs w:val="24"/>
        </w:rPr>
        <w:t>fficacy in the prevention of CIPN, 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 xml:space="preserve">incorrect.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Taxanes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and platinum derivatives are both known to cause CIPN,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3 incorrect.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Citation: Piccolo J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Kolesar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JM. Prevention and treatment of chemotherapy-induced peripheral neuropathy. Am</w:t>
      </w:r>
      <w:r>
        <w:rPr>
          <w:rFonts w:ascii="Times New Roman" w:hAnsi="Times New Roman" w:cs="Times New Roman"/>
          <w:sz w:val="24"/>
          <w:szCs w:val="24"/>
        </w:rPr>
        <w:t xml:space="preserve"> J Health </w:t>
      </w:r>
      <w:proofErr w:type="spellStart"/>
      <w:r>
        <w:rPr>
          <w:rFonts w:ascii="Times New Roman" w:hAnsi="Times New Roman" w:cs="Times New Roman"/>
          <w:sz w:val="24"/>
          <w:szCs w:val="24"/>
        </w:rPr>
        <w:t>Syst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Pharm</w:t>
      </w:r>
      <w:r w:rsidRPr="00635596">
        <w:rPr>
          <w:rFonts w:ascii="Times New Roman" w:hAnsi="Times New Roman" w:cs="Times New Roman"/>
          <w:sz w:val="24"/>
          <w:szCs w:val="24"/>
        </w:rPr>
        <w:t xml:space="preserve"> 2014</w:t>
      </w:r>
      <w:proofErr w:type="gramStart"/>
      <w:r w:rsidRPr="00635596">
        <w:rPr>
          <w:rFonts w:ascii="Times New Roman" w:hAnsi="Times New Roman" w:cs="Times New Roman"/>
          <w:sz w:val="24"/>
          <w:szCs w:val="24"/>
        </w:rPr>
        <w:t>;71:19</w:t>
      </w:r>
      <w:proofErr w:type="gramEnd"/>
      <w:r w:rsidRPr="00635596">
        <w:rPr>
          <w:rFonts w:ascii="Times New Roman" w:hAnsi="Times New Roman" w:cs="Times New Roman"/>
          <w:sz w:val="24"/>
          <w:szCs w:val="24"/>
        </w:rPr>
        <w:t>-25.</w:t>
      </w:r>
    </w:p>
    <w:p w:rsidR="00AE48A7" w:rsidRPr="00635596" w:rsidRDefault="00AE48A7" w:rsidP="00AE48A7">
      <w:pPr>
        <w:rPr>
          <w:rFonts w:ascii="Times New Roman" w:hAnsi="Times New Roman" w:cs="Times New Roman"/>
          <w:b/>
          <w:sz w:val="24"/>
          <w:szCs w:val="24"/>
        </w:rPr>
      </w:pPr>
      <w:r w:rsidRPr="00635596">
        <w:rPr>
          <w:rFonts w:ascii="Times New Roman" w:hAnsi="Times New Roman" w:cs="Times New Roman"/>
          <w:b/>
          <w:sz w:val="24"/>
          <w:szCs w:val="24"/>
        </w:rPr>
        <w:t xml:space="preserve">Question 3 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After </w:t>
      </w:r>
      <w:r>
        <w:rPr>
          <w:rFonts w:ascii="Times New Roman" w:hAnsi="Times New Roman" w:cs="Times New Roman"/>
          <w:sz w:val="24"/>
          <w:szCs w:val="24"/>
        </w:rPr>
        <w:t>four</w:t>
      </w:r>
      <w:r w:rsidRPr="00635596">
        <w:rPr>
          <w:rFonts w:ascii="Times New Roman" w:hAnsi="Times New Roman" w:cs="Times New Roman"/>
          <w:sz w:val="24"/>
          <w:szCs w:val="24"/>
        </w:rPr>
        <w:t xml:space="preserve"> cycles of chemotherapy, th</w:t>
      </w:r>
      <w:r>
        <w:rPr>
          <w:rFonts w:ascii="Times New Roman" w:hAnsi="Times New Roman" w:cs="Times New Roman"/>
          <w:sz w:val="24"/>
          <w:szCs w:val="24"/>
        </w:rPr>
        <w:t xml:space="preserve">e patient has lost 10 kg (22 </w:t>
      </w:r>
      <w:proofErr w:type="spellStart"/>
      <w:r>
        <w:rPr>
          <w:rFonts w:ascii="Times New Roman" w:hAnsi="Times New Roman" w:cs="Times New Roman"/>
          <w:sz w:val="24"/>
          <w:szCs w:val="24"/>
        </w:rPr>
        <w:t>lb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) and reports feeling depressed. She </w:t>
      </w:r>
      <w:r>
        <w:rPr>
          <w:rFonts w:ascii="Times New Roman" w:hAnsi="Times New Roman" w:cs="Times New Roman"/>
          <w:sz w:val="24"/>
          <w:szCs w:val="24"/>
        </w:rPr>
        <w:t xml:space="preserve">has </w:t>
      </w:r>
      <w:r w:rsidRPr="00635596">
        <w:rPr>
          <w:rFonts w:ascii="Times New Roman" w:hAnsi="Times New Roman" w:cs="Times New Roman"/>
          <w:sz w:val="24"/>
          <w:szCs w:val="24"/>
        </w:rPr>
        <w:t>lost weight because she has no appetite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which</w:t>
      </w:r>
      <w:r w:rsidRPr="00635596">
        <w:rPr>
          <w:rFonts w:ascii="Times New Roman" w:hAnsi="Times New Roman" w:cs="Times New Roman"/>
          <w:sz w:val="24"/>
          <w:szCs w:val="24"/>
        </w:rPr>
        <w:t xml:space="preserve"> is upsetting because she wants to eat dinner with her family as often as she can. What is the best appetite</w:t>
      </w:r>
      <w:r>
        <w:rPr>
          <w:rFonts w:ascii="Times New Roman" w:hAnsi="Times New Roman" w:cs="Times New Roman"/>
          <w:sz w:val="24"/>
          <w:szCs w:val="24"/>
        </w:rPr>
        <w:t>-</w:t>
      </w:r>
      <w:r w:rsidRPr="00635596">
        <w:rPr>
          <w:rFonts w:ascii="Times New Roman" w:hAnsi="Times New Roman" w:cs="Times New Roman"/>
          <w:sz w:val="24"/>
          <w:szCs w:val="24"/>
        </w:rPr>
        <w:t>stimulating strategy for her?</w:t>
      </w:r>
    </w:p>
    <w:p w:rsidR="00AE48A7" w:rsidRPr="00635596" w:rsidRDefault="00AE48A7" w:rsidP="00AE48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Dexamethasone 8 mg twice daily</w:t>
      </w:r>
    </w:p>
    <w:p w:rsidR="00AE48A7" w:rsidRPr="00635596" w:rsidRDefault="00AE48A7" w:rsidP="00AE48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635596">
        <w:rPr>
          <w:rFonts w:ascii="Times New Roman" w:hAnsi="Times New Roman" w:cs="Times New Roman"/>
          <w:sz w:val="24"/>
          <w:szCs w:val="24"/>
        </w:rPr>
        <w:lastRenderedPageBreak/>
        <w:t>M</w:t>
      </w:r>
      <w:r>
        <w:rPr>
          <w:rFonts w:ascii="Times New Roman" w:hAnsi="Times New Roman" w:cs="Times New Roman"/>
          <w:sz w:val="24"/>
          <w:szCs w:val="24"/>
        </w:rPr>
        <w:t>egestrol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acetate 800 mg daily</w:t>
      </w:r>
    </w:p>
    <w:p w:rsidR="00AE48A7" w:rsidRPr="00635596" w:rsidRDefault="00AE48A7" w:rsidP="00AE48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Mirtazapine 15 mg at bedtime</w:t>
      </w:r>
    </w:p>
    <w:p w:rsidR="00AE48A7" w:rsidRPr="00635596" w:rsidRDefault="00AE48A7" w:rsidP="00AE48A7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Olanzapine 10 mg daily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Megestrol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acetate 800 mg daily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Rationale: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Megestrol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acetate is an effective appetite stimulant and will not interact with the patient’s other medications. Mirtazapine is an effective appetite stimulant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35596">
        <w:rPr>
          <w:rFonts w:ascii="Times New Roman" w:hAnsi="Times New Roman" w:cs="Times New Roman"/>
          <w:sz w:val="24"/>
          <w:szCs w:val="24"/>
        </w:rPr>
        <w:t xml:space="preserve"> but</w:t>
      </w:r>
      <w:r>
        <w:rPr>
          <w:rFonts w:ascii="Times New Roman" w:hAnsi="Times New Roman" w:cs="Times New Roman"/>
          <w:sz w:val="24"/>
          <w:szCs w:val="24"/>
        </w:rPr>
        <w:t xml:space="preserve"> it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635596">
        <w:rPr>
          <w:rFonts w:ascii="Times New Roman" w:hAnsi="Times New Roman" w:cs="Times New Roman"/>
          <w:sz w:val="24"/>
          <w:szCs w:val="24"/>
        </w:rPr>
        <w:t xml:space="preserve"> cause dangerous interactions with paroxetine and warfarin. Olanzapine has been used successfully for appetite stimulation in </w:t>
      </w:r>
      <w:r>
        <w:rPr>
          <w:rFonts w:ascii="Times New Roman" w:hAnsi="Times New Roman" w:cs="Times New Roman"/>
          <w:sz w:val="24"/>
          <w:szCs w:val="24"/>
        </w:rPr>
        <w:t xml:space="preserve">patients with </w:t>
      </w:r>
      <w:r w:rsidRPr="00635596">
        <w:rPr>
          <w:rFonts w:ascii="Times New Roman" w:hAnsi="Times New Roman" w:cs="Times New Roman"/>
          <w:sz w:val="24"/>
          <w:szCs w:val="24"/>
        </w:rPr>
        <w:t>cancer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5596">
        <w:rPr>
          <w:rFonts w:ascii="Times New Roman" w:hAnsi="Times New Roman" w:cs="Times New Roman"/>
          <w:sz w:val="24"/>
          <w:szCs w:val="24"/>
        </w:rPr>
        <w:t xml:space="preserve"> however, the usual dose for this indication is 5 m</w:t>
      </w:r>
      <w:r>
        <w:rPr>
          <w:rFonts w:ascii="Times New Roman" w:hAnsi="Times New Roman" w:cs="Times New Roman"/>
          <w:sz w:val="24"/>
          <w:szCs w:val="24"/>
        </w:rPr>
        <w:t>g daily, 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option</w:t>
      </w:r>
      <w:r w:rsidRPr="00635596">
        <w:rPr>
          <w:rFonts w:ascii="Times New Roman" w:hAnsi="Times New Roman" w:cs="Times New Roman"/>
          <w:sz w:val="24"/>
          <w:szCs w:val="24"/>
        </w:rPr>
        <w:t xml:space="preserve"> 4 incorrect. Dexamethasone </w:t>
      </w:r>
      <w:r>
        <w:rPr>
          <w:rFonts w:ascii="Times New Roman" w:hAnsi="Times New Roman" w:cs="Times New Roman"/>
          <w:sz w:val="24"/>
          <w:szCs w:val="24"/>
        </w:rPr>
        <w:t>may also stimulate the appetite;</w:t>
      </w:r>
      <w:r w:rsidRPr="00635596">
        <w:rPr>
          <w:rFonts w:ascii="Times New Roman" w:hAnsi="Times New Roman" w:cs="Times New Roman"/>
          <w:sz w:val="24"/>
          <w:szCs w:val="24"/>
        </w:rPr>
        <w:t xml:space="preserve"> however, 8 mg twice daily is too high for a na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635596">
        <w:rPr>
          <w:rFonts w:ascii="Times New Roman" w:hAnsi="Times New Roman" w:cs="Times New Roman"/>
          <w:sz w:val="24"/>
          <w:szCs w:val="24"/>
        </w:rPr>
        <w:t>ve patient</w:t>
      </w:r>
      <w:r>
        <w:rPr>
          <w:rFonts w:ascii="Times New Roman" w:hAnsi="Times New Roman" w:cs="Times New Roman"/>
          <w:sz w:val="24"/>
          <w:szCs w:val="24"/>
        </w:rPr>
        <w:t>; the drug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would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also </w:t>
      </w:r>
      <w:r w:rsidRPr="00635596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nteract with warfarin and might</w:t>
      </w:r>
      <w:r w:rsidRPr="00635596">
        <w:rPr>
          <w:rFonts w:ascii="Times New Roman" w:hAnsi="Times New Roman" w:cs="Times New Roman"/>
          <w:sz w:val="24"/>
          <w:szCs w:val="24"/>
        </w:rPr>
        <w:t xml:space="preserve"> adversely affect the patient’s mood,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option</w:t>
      </w:r>
      <w:r w:rsidRPr="00635596">
        <w:rPr>
          <w:rFonts w:ascii="Times New Roman" w:hAnsi="Times New Roman" w:cs="Times New Roman"/>
          <w:sz w:val="24"/>
          <w:szCs w:val="24"/>
        </w:rPr>
        <w:t xml:space="preserve"> 1 incorrect.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Citation: National Comprehensive Cancer Network</w:t>
      </w:r>
      <w:r>
        <w:rPr>
          <w:rFonts w:ascii="Times New Roman" w:hAnsi="Times New Roman" w:cs="Times New Roman"/>
          <w:sz w:val="24"/>
          <w:szCs w:val="24"/>
        </w:rPr>
        <w:t xml:space="preserve"> (NCCN).</w:t>
      </w:r>
      <w:r w:rsidRPr="00635596">
        <w:rPr>
          <w:rFonts w:ascii="Times New Roman" w:hAnsi="Times New Roman" w:cs="Times New Roman"/>
          <w:sz w:val="24"/>
          <w:szCs w:val="24"/>
        </w:rPr>
        <w:t xml:space="preserve"> Palliative Care Guidelines. 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www.nccn.org/professionals/physician_gls/pdf/palliative.pdf. Accessed December 19, 2015.</w:t>
      </w:r>
    </w:p>
    <w:p w:rsidR="00AE48A7" w:rsidRPr="00635596" w:rsidRDefault="00AE48A7" w:rsidP="00AE48A7">
      <w:pPr>
        <w:rPr>
          <w:rFonts w:ascii="Times New Roman" w:hAnsi="Times New Roman" w:cs="Times New Roman"/>
          <w:b/>
          <w:sz w:val="24"/>
          <w:szCs w:val="24"/>
        </w:rPr>
      </w:pPr>
    </w:p>
    <w:p w:rsidR="00AE48A7" w:rsidRDefault="00AE48A7" w:rsidP="00AE48A7">
      <w:pPr>
        <w:rPr>
          <w:rFonts w:ascii="Times New Roman" w:hAnsi="Times New Roman" w:cs="Times New Roman"/>
          <w:b/>
          <w:sz w:val="24"/>
          <w:szCs w:val="24"/>
        </w:rPr>
      </w:pPr>
      <w:r w:rsidRPr="00635596">
        <w:rPr>
          <w:rFonts w:ascii="Times New Roman" w:hAnsi="Times New Roman" w:cs="Times New Roman"/>
          <w:b/>
          <w:sz w:val="24"/>
          <w:szCs w:val="24"/>
        </w:rPr>
        <w:t>Question 4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In addition to decreased appetite, the patient </w:t>
      </w:r>
      <w:r>
        <w:rPr>
          <w:rFonts w:ascii="Times New Roman" w:hAnsi="Times New Roman" w:cs="Times New Roman"/>
          <w:sz w:val="24"/>
          <w:szCs w:val="24"/>
        </w:rPr>
        <w:t>has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g</w:t>
      </w:r>
      <w:r w:rsidRPr="00635596">
        <w:rPr>
          <w:rFonts w:ascii="Times New Roman" w:hAnsi="Times New Roman" w:cs="Times New Roman"/>
          <w:sz w:val="24"/>
          <w:szCs w:val="24"/>
        </w:rPr>
        <w:t>rade 3 neuropathic pain. Which is the best initial adjuvant analgesic therapy for this patient?</w:t>
      </w:r>
    </w:p>
    <w:p w:rsidR="00AE48A7" w:rsidRPr="00635596" w:rsidRDefault="00AE48A7" w:rsidP="00AE48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Amitriptyline 50 mg daily</w:t>
      </w:r>
    </w:p>
    <w:p w:rsidR="00AE48A7" w:rsidRPr="00635596" w:rsidRDefault="00AE48A7" w:rsidP="00AE48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Gabapentin 300 mg at bedtime</w:t>
      </w:r>
    </w:p>
    <w:p w:rsidR="00AE48A7" w:rsidRPr="00635596" w:rsidRDefault="00AE48A7" w:rsidP="00AE48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Duloxetine 30 mg daily</w:t>
      </w:r>
    </w:p>
    <w:p w:rsidR="00AE48A7" w:rsidRPr="00635596" w:rsidRDefault="00AE48A7" w:rsidP="00AE48A7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Pregabalin 150 mg three times </w:t>
      </w:r>
      <w:r>
        <w:rPr>
          <w:rFonts w:ascii="Times New Roman" w:hAnsi="Times New Roman" w:cs="Times New Roman"/>
          <w:sz w:val="24"/>
          <w:szCs w:val="24"/>
        </w:rPr>
        <w:t>daily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Gabapentin 300 mg at bedt</w:t>
      </w:r>
      <w:r>
        <w:rPr>
          <w:rFonts w:ascii="Times New Roman" w:hAnsi="Times New Roman" w:cs="Times New Roman"/>
          <w:sz w:val="24"/>
          <w:szCs w:val="24"/>
        </w:rPr>
        <w:t>ime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Rationale: The</w:t>
      </w:r>
      <w:r>
        <w:rPr>
          <w:rFonts w:ascii="Times New Roman" w:hAnsi="Times New Roman" w:cs="Times New Roman"/>
          <w:sz w:val="24"/>
          <w:szCs w:val="24"/>
        </w:rPr>
        <w:t xml:space="preserve"> correct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is 2. Gabapentin is effective for neuropathic pain and will not interact with any of the patient’s other medications. Amitriptyline may cause serotonin syndrome when combined with paroxetine,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1 incorrect. Duloxetine may cause serotonin syndrome when combined with paroxetine and increase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Pr="00635596">
        <w:rPr>
          <w:rFonts w:ascii="Times New Roman" w:hAnsi="Times New Roman" w:cs="Times New Roman"/>
          <w:sz w:val="24"/>
          <w:szCs w:val="24"/>
        </w:rPr>
        <w:t xml:space="preserve">effects of warfarin,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3 incorrect. </w:t>
      </w:r>
      <w:r>
        <w:rPr>
          <w:rFonts w:ascii="Times New Roman" w:hAnsi="Times New Roman" w:cs="Times New Roman"/>
          <w:sz w:val="24"/>
          <w:szCs w:val="24"/>
        </w:rPr>
        <w:t>Although</w:t>
      </w:r>
      <w:r w:rsidRPr="0063559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pregabalin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 is effective for neuropathic pain, the dose of 150 mg three times</w:t>
      </w:r>
      <w:r>
        <w:rPr>
          <w:rFonts w:ascii="Times New Roman" w:hAnsi="Times New Roman" w:cs="Times New Roman"/>
          <w:sz w:val="24"/>
          <w:szCs w:val="24"/>
        </w:rPr>
        <w:t xml:space="preserve"> daily is too high for nai</w:t>
      </w:r>
      <w:r w:rsidRPr="00635596">
        <w:rPr>
          <w:rFonts w:ascii="Times New Roman" w:hAnsi="Times New Roman" w:cs="Times New Roman"/>
          <w:sz w:val="24"/>
          <w:szCs w:val="24"/>
        </w:rPr>
        <w:t xml:space="preserve">ve patients and may cause </w:t>
      </w:r>
      <w:proofErr w:type="spellStart"/>
      <w:r w:rsidRPr="00635596">
        <w:rPr>
          <w:rFonts w:ascii="Times New Roman" w:hAnsi="Times New Roman" w:cs="Times New Roman"/>
          <w:sz w:val="24"/>
          <w:szCs w:val="24"/>
        </w:rPr>
        <w:t>oversedation</w:t>
      </w:r>
      <w:proofErr w:type="spellEnd"/>
      <w:r w:rsidRPr="00635596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 4 incorrect.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Citation: National Comprehensive Cancer Network </w:t>
      </w:r>
      <w:r>
        <w:rPr>
          <w:rFonts w:ascii="Times New Roman" w:hAnsi="Times New Roman" w:cs="Times New Roman"/>
          <w:sz w:val="24"/>
          <w:szCs w:val="24"/>
        </w:rPr>
        <w:t xml:space="preserve">(NCCN). </w:t>
      </w:r>
      <w:r w:rsidRPr="00635596">
        <w:rPr>
          <w:rFonts w:ascii="Times New Roman" w:hAnsi="Times New Roman" w:cs="Times New Roman"/>
          <w:sz w:val="24"/>
          <w:szCs w:val="24"/>
        </w:rPr>
        <w:t>Guidelines on Adult Cancer Pain. Available at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www.nccn.org/professionals/physician_gls/pdf/pain.pdf. Accessed December 19, 2015.</w:t>
      </w:r>
    </w:p>
    <w:p w:rsidR="00AE48A7" w:rsidRPr="00635596" w:rsidRDefault="00AE48A7" w:rsidP="00AE48A7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35596">
        <w:rPr>
          <w:rFonts w:ascii="Times New Roman" w:hAnsi="Times New Roman" w:cs="Times New Roman"/>
          <w:b/>
          <w:sz w:val="24"/>
          <w:szCs w:val="24"/>
        </w:rPr>
        <w:t xml:space="preserve">Question 5 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The patient completes paclitaxel/carboplatin but relapses 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635596">
        <w:rPr>
          <w:rFonts w:ascii="Times New Roman" w:hAnsi="Times New Roman" w:cs="Times New Roman"/>
          <w:sz w:val="24"/>
          <w:szCs w:val="24"/>
        </w:rPr>
        <w:t xml:space="preserve"> months later. After two cycles of salvage chemotherapy with liposomal doxorubicin and bevacizumab, she is admitted with a malignant bowel obstruction. Her ECOG performance status is 3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635596">
        <w:rPr>
          <w:rFonts w:ascii="Times New Roman" w:hAnsi="Times New Roman" w:cs="Times New Roman"/>
          <w:sz w:val="24"/>
          <w:szCs w:val="24"/>
        </w:rPr>
        <w:t xml:space="preserve"> she cannot take oral medications, and she wants to </w:t>
      </w:r>
      <w:r>
        <w:rPr>
          <w:rFonts w:ascii="Times New Roman" w:hAnsi="Times New Roman" w:cs="Times New Roman"/>
          <w:sz w:val="24"/>
          <w:szCs w:val="24"/>
        </w:rPr>
        <w:t>discontinue</w:t>
      </w:r>
      <w:r w:rsidRPr="00635596">
        <w:rPr>
          <w:rFonts w:ascii="Times New Roman" w:hAnsi="Times New Roman" w:cs="Times New Roman"/>
          <w:sz w:val="24"/>
          <w:szCs w:val="24"/>
        </w:rPr>
        <w:t xml:space="preserve"> aggressive treatment. Her life expectancy is 4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635596">
        <w:rPr>
          <w:rFonts w:ascii="Times New Roman" w:hAnsi="Times New Roman" w:cs="Times New Roman"/>
          <w:sz w:val="24"/>
          <w:szCs w:val="24"/>
        </w:rPr>
        <w:t>6 weeks. Which intervention is least likely to improve her quality of life?</w:t>
      </w:r>
    </w:p>
    <w:p w:rsidR="00AE48A7" w:rsidRPr="00635596" w:rsidRDefault="00AE48A7" w:rsidP="00AE4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Converting oral medications to other routes of administration</w:t>
      </w:r>
    </w:p>
    <w:p w:rsidR="00AE48A7" w:rsidRPr="00635596" w:rsidRDefault="00AE48A7" w:rsidP="00AE4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Octreotide 100 </w:t>
      </w:r>
      <w:r>
        <w:rPr>
          <w:rFonts w:ascii="Times New Roman" w:hAnsi="Times New Roman" w:cs="Times New Roman"/>
          <w:sz w:val="24"/>
          <w:szCs w:val="24"/>
        </w:rPr>
        <w:t>mcg subcutaneously three times daily</w:t>
      </w:r>
    </w:p>
    <w:p w:rsidR="00AE48A7" w:rsidRPr="00635596" w:rsidRDefault="00AE48A7" w:rsidP="00AE4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Scopolamine 1.5 mg transdermal patch every 72 hours</w:t>
      </w:r>
    </w:p>
    <w:p w:rsidR="00AE48A7" w:rsidRPr="00635596" w:rsidRDefault="00AE48A7" w:rsidP="00AE48A7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Total parenteral nutrition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>Answer: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5596">
        <w:rPr>
          <w:rFonts w:ascii="Times New Roman" w:hAnsi="Times New Roman" w:cs="Times New Roman"/>
          <w:sz w:val="24"/>
          <w:szCs w:val="24"/>
        </w:rPr>
        <w:t>4. Total parenteral nutrition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Rationale: The </w:t>
      </w:r>
      <w:r>
        <w:rPr>
          <w:rFonts w:ascii="Times New Roman" w:hAnsi="Times New Roman" w:cs="Times New Roman"/>
          <w:sz w:val="24"/>
          <w:szCs w:val="24"/>
        </w:rPr>
        <w:t xml:space="preserve">correct </w:t>
      </w:r>
      <w:r w:rsidRPr="00635596">
        <w:rPr>
          <w:rFonts w:ascii="Times New Roman" w:hAnsi="Times New Roman" w:cs="Times New Roman"/>
          <w:sz w:val="24"/>
          <w:szCs w:val="24"/>
        </w:rPr>
        <w:t xml:space="preserve">answer is 4. Total parenteral nutrition has not been shown to increase life expectancy or quality of life in patients with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635596">
        <w:rPr>
          <w:rFonts w:ascii="Times New Roman" w:hAnsi="Times New Roman" w:cs="Times New Roman"/>
          <w:sz w:val="24"/>
          <w:szCs w:val="24"/>
        </w:rPr>
        <w:t xml:space="preserve">poor performance status and life expectancy </w:t>
      </w:r>
      <w:r>
        <w:rPr>
          <w:rFonts w:ascii="Times New Roman" w:hAnsi="Times New Roman" w:cs="Times New Roman"/>
          <w:sz w:val="24"/>
          <w:szCs w:val="24"/>
        </w:rPr>
        <w:t>of less than</w:t>
      </w:r>
      <w:r w:rsidRPr="00635596">
        <w:rPr>
          <w:rFonts w:ascii="Times New Roman" w:hAnsi="Times New Roman" w:cs="Times New Roman"/>
          <w:sz w:val="24"/>
          <w:szCs w:val="24"/>
        </w:rPr>
        <w:t xml:space="preserve"> 2 months; in fact, some studies suggest it decrease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635596">
        <w:rPr>
          <w:rFonts w:ascii="Times New Roman" w:hAnsi="Times New Roman" w:cs="Times New Roman"/>
          <w:sz w:val="24"/>
          <w:szCs w:val="24"/>
        </w:rPr>
        <w:t xml:space="preserve"> quality of life for these patients. Converting some of the patient’s oral medications (</w:t>
      </w:r>
      <w:r>
        <w:rPr>
          <w:rFonts w:ascii="Times New Roman" w:hAnsi="Times New Roman" w:cs="Times New Roman"/>
          <w:sz w:val="24"/>
          <w:szCs w:val="24"/>
        </w:rPr>
        <w:t xml:space="preserve">e.g., </w:t>
      </w:r>
      <w:r w:rsidRPr="00635596">
        <w:rPr>
          <w:rFonts w:ascii="Times New Roman" w:hAnsi="Times New Roman" w:cs="Times New Roman"/>
          <w:sz w:val="24"/>
          <w:szCs w:val="24"/>
        </w:rPr>
        <w:t>her pain and nausea medications) to alternat</w:t>
      </w:r>
      <w:r>
        <w:rPr>
          <w:rFonts w:ascii="Times New Roman" w:hAnsi="Times New Roman" w:cs="Times New Roman"/>
          <w:sz w:val="24"/>
          <w:szCs w:val="24"/>
        </w:rPr>
        <w:t>iv</w:t>
      </w:r>
      <w:r w:rsidRPr="00635596">
        <w:rPr>
          <w:rFonts w:ascii="Times New Roman" w:hAnsi="Times New Roman" w:cs="Times New Roman"/>
          <w:sz w:val="24"/>
          <w:szCs w:val="24"/>
        </w:rPr>
        <w:t xml:space="preserve">e routes </w:t>
      </w:r>
      <w:r>
        <w:rPr>
          <w:rFonts w:ascii="Times New Roman" w:hAnsi="Times New Roman" w:cs="Times New Roman"/>
          <w:sz w:val="24"/>
          <w:szCs w:val="24"/>
        </w:rPr>
        <w:t>could</w:t>
      </w:r>
      <w:r w:rsidRPr="00635596">
        <w:rPr>
          <w:rFonts w:ascii="Times New Roman" w:hAnsi="Times New Roman" w:cs="Times New Roman"/>
          <w:sz w:val="24"/>
          <w:szCs w:val="24"/>
        </w:rPr>
        <w:t xml:space="preserve"> have a positive impact on her quality of life, </w:t>
      </w:r>
      <w:r>
        <w:rPr>
          <w:rFonts w:ascii="Times New Roman" w:hAnsi="Times New Roman" w:cs="Times New Roman"/>
          <w:sz w:val="24"/>
          <w:szCs w:val="24"/>
        </w:rPr>
        <w:t xml:space="preserve">making answer 1 </w:t>
      </w:r>
      <w:r w:rsidRPr="00635596">
        <w:rPr>
          <w:rFonts w:ascii="Times New Roman" w:hAnsi="Times New Roman" w:cs="Times New Roman"/>
          <w:sz w:val="24"/>
          <w:szCs w:val="24"/>
        </w:rPr>
        <w:t>incorrect. Octreotide and scopolamine can both alleviate symptoms of malignant bowel obstruction,</w:t>
      </w:r>
      <w:r>
        <w:rPr>
          <w:rFonts w:ascii="Times New Roman" w:hAnsi="Times New Roman" w:cs="Times New Roman"/>
          <w:sz w:val="24"/>
          <w:szCs w:val="24"/>
        </w:rPr>
        <w:t xml:space="preserve"> making</w:t>
      </w:r>
      <w:r w:rsidRPr="00635596">
        <w:rPr>
          <w:rFonts w:ascii="Times New Roman" w:hAnsi="Times New Roman" w:cs="Times New Roman"/>
          <w:sz w:val="24"/>
          <w:szCs w:val="24"/>
        </w:rPr>
        <w:t xml:space="preserve"> answers 2 and 3 incorrect.</w:t>
      </w:r>
    </w:p>
    <w:p w:rsidR="00AE48A7" w:rsidRPr="00635596" w:rsidRDefault="00AE48A7" w:rsidP="00AE48A7">
      <w:pPr>
        <w:rPr>
          <w:rFonts w:ascii="Times New Roman" w:hAnsi="Times New Roman" w:cs="Times New Roman"/>
          <w:sz w:val="24"/>
          <w:szCs w:val="24"/>
        </w:rPr>
      </w:pPr>
      <w:r w:rsidRPr="00635596">
        <w:rPr>
          <w:rFonts w:ascii="Times New Roman" w:hAnsi="Times New Roman" w:cs="Times New Roman"/>
          <w:sz w:val="24"/>
          <w:szCs w:val="24"/>
        </w:rPr>
        <w:t xml:space="preserve">Citation: National Comprehensive Cancer Network </w:t>
      </w:r>
      <w:r>
        <w:rPr>
          <w:rFonts w:ascii="Times New Roman" w:hAnsi="Times New Roman" w:cs="Times New Roman"/>
          <w:sz w:val="24"/>
          <w:szCs w:val="24"/>
        </w:rPr>
        <w:t xml:space="preserve">(NCCN). </w:t>
      </w:r>
      <w:r w:rsidRPr="00635596">
        <w:rPr>
          <w:rFonts w:ascii="Times New Roman" w:hAnsi="Times New Roman" w:cs="Times New Roman"/>
          <w:sz w:val="24"/>
          <w:szCs w:val="24"/>
        </w:rPr>
        <w:t>Palliative Care G</w:t>
      </w:r>
      <w:r>
        <w:rPr>
          <w:rFonts w:ascii="Times New Roman" w:hAnsi="Times New Roman" w:cs="Times New Roman"/>
          <w:sz w:val="24"/>
          <w:szCs w:val="24"/>
        </w:rPr>
        <w:t xml:space="preserve">uidelines. Available at </w:t>
      </w:r>
      <w:r w:rsidRPr="00635596">
        <w:rPr>
          <w:rFonts w:ascii="Times New Roman" w:hAnsi="Times New Roman" w:cs="Times New Roman"/>
          <w:sz w:val="24"/>
          <w:szCs w:val="24"/>
        </w:rPr>
        <w:t>www.nccn.org/professionals/physician_gls/pdf/palliative.pdf. Accessed December 19, 2015.</w:t>
      </w:r>
    </w:p>
    <w:p w:rsidR="00A14C2F" w:rsidRDefault="00792B2C"/>
    <w:sectPr w:rsidR="00A14C2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8C0B4E"/>
    <w:multiLevelType w:val="hybridMultilevel"/>
    <w:tmpl w:val="4EB6073E"/>
    <w:lvl w:ilvl="0" w:tplc="AC64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C25B80"/>
    <w:multiLevelType w:val="hybridMultilevel"/>
    <w:tmpl w:val="2F620C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2D3847"/>
    <w:multiLevelType w:val="hybridMultilevel"/>
    <w:tmpl w:val="F622363C"/>
    <w:lvl w:ilvl="0" w:tplc="AC64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4877F7"/>
    <w:multiLevelType w:val="hybridMultilevel"/>
    <w:tmpl w:val="F428446C"/>
    <w:lvl w:ilvl="0" w:tplc="AC64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8734E1"/>
    <w:multiLevelType w:val="hybridMultilevel"/>
    <w:tmpl w:val="9D82EE40"/>
    <w:lvl w:ilvl="0" w:tplc="AC64E9E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8A7"/>
    <w:rsid w:val="000170D6"/>
    <w:rsid w:val="00151B44"/>
    <w:rsid w:val="001E2BB4"/>
    <w:rsid w:val="00792B2C"/>
    <w:rsid w:val="009721CB"/>
    <w:rsid w:val="00AE48A7"/>
    <w:rsid w:val="00E03119"/>
    <w:rsid w:val="00EA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F881A88-5391-4E7F-B74F-431860FE2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48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48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1141</Words>
  <Characters>6507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missy</dc:creator>
  <cp:lastModifiedBy>Michelle Kucera</cp:lastModifiedBy>
  <cp:revision>2</cp:revision>
  <dcterms:created xsi:type="dcterms:W3CDTF">2017-08-22T23:44:00Z</dcterms:created>
  <dcterms:modified xsi:type="dcterms:W3CDTF">2017-09-28T17:10:00Z</dcterms:modified>
</cp:coreProperties>
</file>