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9F" w:rsidRDefault="004A089F" w:rsidP="004A089F">
      <w:pPr>
        <w:rPr>
          <w:b/>
        </w:rPr>
      </w:pPr>
    </w:p>
    <w:p w:rsidR="004A089F" w:rsidRDefault="004A089F" w:rsidP="004A089F">
      <w:pPr>
        <w:rPr>
          <w:b/>
        </w:rPr>
      </w:pPr>
      <w:r w:rsidRPr="00F270C6">
        <w:rPr>
          <w:b/>
        </w:rPr>
        <w:t>Clinical Case Segment</w:t>
      </w:r>
      <w:r>
        <w:rPr>
          <w:b/>
        </w:rPr>
        <w:t xml:space="preserve"> December 2015 StuNews</w:t>
      </w:r>
    </w:p>
    <w:p w:rsidR="004A089F" w:rsidRPr="00F270C6" w:rsidRDefault="004A089F" w:rsidP="004A089F">
      <w:pPr>
        <w:rPr>
          <w:b/>
        </w:rPr>
      </w:pPr>
      <w:r>
        <w:rPr>
          <w:b/>
        </w:rPr>
        <w:t>Reviewed by the 2015 ACP Clinical Pharmacy Challenge Exam Panel</w:t>
      </w:r>
      <w:bookmarkStart w:id="0" w:name="_GoBack"/>
      <w:bookmarkEnd w:id="0"/>
    </w:p>
    <w:p w:rsidR="004A089F" w:rsidRDefault="004A089F" w:rsidP="004A089F">
      <w:r>
        <w:t xml:space="preserve">Vignette:  A 67 year-old man </w:t>
      </w:r>
      <w:proofErr w:type="gramStart"/>
      <w:r>
        <w:t>is admitted</w:t>
      </w:r>
      <w:proofErr w:type="gramEnd"/>
      <w:r>
        <w:t xml:space="preserve"> to the coronary care unit for an episode of acute decompensated heart failure. He notes progressively increased dyspnea on exertion, orthopnea (now needs </w:t>
      </w:r>
      <w:proofErr w:type="gramStart"/>
      <w:r>
        <w:t>4</w:t>
      </w:r>
      <w:proofErr w:type="gramEnd"/>
      <w:r>
        <w:t xml:space="preserve"> pillows at night to sleep), swollen legs (3+ edema) and a 15 pound weight gain in the past 3 weeks. He reports eating at McDonald’s “a lot” lately since his wife has been visiting relatives out of state for the past month. </w:t>
      </w:r>
      <w:r w:rsidRPr="00E81608">
        <w:t xml:space="preserve">He states he is adherent </w:t>
      </w:r>
      <w:r>
        <w:t>to</w:t>
      </w:r>
      <w:r w:rsidRPr="00E81608">
        <w:t xml:space="preserve"> his medications. He has been stable on </w:t>
      </w:r>
      <w:r>
        <w:t>his current</w:t>
      </w:r>
      <w:r w:rsidRPr="00E81608">
        <w:t xml:space="preserve"> medication regimen for the past 6 months.</w:t>
      </w:r>
    </w:p>
    <w:p w:rsidR="004A089F" w:rsidRDefault="004A089F" w:rsidP="004A089F">
      <w:r>
        <w:t>Past Medical History: Idiopathic dilated cardiomyopathy (left ventricular ejection fraction = 25%), hypertension, and dyslipidemia.</w:t>
      </w:r>
    </w:p>
    <w:p w:rsidR="004A089F" w:rsidRDefault="004A089F" w:rsidP="004A089F">
      <w:r>
        <w:t>Social History: (-) alcohol; (-) tobacco; (-) intravenous drug use</w:t>
      </w:r>
    </w:p>
    <w:p w:rsidR="004A089F" w:rsidRDefault="004A089F" w:rsidP="004A089F">
      <w:r>
        <w:t xml:space="preserve">Current Medications: </w:t>
      </w:r>
    </w:p>
    <w:p w:rsidR="004A089F" w:rsidRDefault="004A089F" w:rsidP="004A089F">
      <w:pPr>
        <w:ind w:firstLine="720"/>
      </w:pPr>
      <w:proofErr w:type="spellStart"/>
      <w:r>
        <w:t>Ramipril</w:t>
      </w:r>
      <w:proofErr w:type="spellEnd"/>
      <w:r>
        <w:t xml:space="preserve"> 10 mg orally once daily; </w:t>
      </w:r>
    </w:p>
    <w:p w:rsidR="004A089F" w:rsidRDefault="004A089F" w:rsidP="004A089F">
      <w:pPr>
        <w:ind w:firstLine="720"/>
      </w:pPr>
      <w:proofErr w:type="spellStart"/>
      <w:r>
        <w:t>Carvedilol</w:t>
      </w:r>
      <w:proofErr w:type="spellEnd"/>
      <w:r>
        <w:t xml:space="preserve"> 25 mg orally twice daily; </w:t>
      </w:r>
    </w:p>
    <w:p w:rsidR="004A089F" w:rsidRDefault="004A089F" w:rsidP="004A089F">
      <w:pPr>
        <w:ind w:firstLine="720"/>
      </w:pPr>
      <w:r>
        <w:t xml:space="preserve">Furosemide 60 mg orally twice daily; </w:t>
      </w:r>
    </w:p>
    <w:p w:rsidR="004A089F" w:rsidRDefault="004A089F" w:rsidP="004A089F">
      <w:pPr>
        <w:ind w:firstLine="720"/>
      </w:pPr>
      <w:r>
        <w:t xml:space="preserve">Atorvastatin 20 mg orally once daily; </w:t>
      </w:r>
    </w:p>
    <w:p w:rsidR="004A089F" w:rsidRDefault="004A089F" w:rsidP="004A089F">
      <w:pPr>
        <w:ind w:firstLine="720"/>
      </w:pPr>
      <w:r>
        <w:t>Digoxin 0.125 mg orally once daily</w:t>
      </w:r>
    </w:p>
    <w:p w:rsidR="004A089F" w:rsidRDefault="004A089F" w:rsidP="004A089F">
      <w:r>
        <w:t>Allergies: No known drug allergies</w:t>
      </w:r>
    </w:p>
    <w:p w:rsidR="004A089F" w:rsidRDefault="004A089F" w:rsidP="004A089F">
      <w:r>
        <w:t>Vital Signs: Blood pressure 115/75 mmHg; heart rate 85 beats/minute; Respiratory rate 25 breaths/minute; temperature 37</w:t>
      </w:r>
      <w:r>
        <w:rPr>
          <w:rFonts w:cstheme="minorHAnsi"/>
        </w:rPr>
        <w:t>°</w:t>
      </w:r>
      <w:r>
        <w:t>C (98.7</w:t>
      </w:r>
      <w:r>
        <w:rPr>
          <w:rFonts w:cstheme="minorHAnsi"/>
        </w:rPr>
        <w:t>°</w:t>
      </w:r>
      <w:r>
        <w:t>F); Height 68 inches (173 cm); Weight 82 kg (dry weight 77 kg)</w:t>
      </w:r>
    </w:p>
    <w:p w:rsidR="004A089F" w:rsidRDefault="004A089F" w:rsidP="004A089F">
      <w:proofErr w:type="gramStart"/>
      <w:r>
        <w:t xml:space="preserve">Lab Values: Na 128 </w:t>
      </w:r>
      <w:proofErr w:type="spellStart"/>
      <w:r>
        <w:t>mEq</w:t>
      </w:r>
      <w:proofErr w:type="spellEnd"/>
      <w:r>
        <w:t xml:space="preserve">/L (SI 128 </w:t>
      </w:r>
      <w:proofErr w:type="spellStart"/>
      <w:r>
        <w:t>mmol</w:t>
      </w:r>
      <w:proofErr w:type="spellEnd"/>
      <w:r>
        <w:t xml:space="preserve">/L); K 4.9 </w:t>
      </w:r>
      <w:proofErr w:type="spellStart"/>
      <w:r>
        <w:t>mEq</w:t>
      </w:r>
      <w:proofErr w:type="spellEnd"/>
      <w:r>
        <w:t xml:space="preserve">/L (SI 4.9 </w:t>
      </w:r>
      <w:proofErr w:type="spellStart"/>
      <w:r>
        <w:t>mmol</w:t>
      </w:r>
      <w:proofErr w:type="spellEnd"/>
      <w:r>
        <w:t xml:space="preserve">/L); </w:t>
      </w:r>
      <w:proofErr w:type="spellStart"/>
      <w:r>
        <w:t>Cl</w:t>
      </w:r>
      <w:proofErr w:type="spellEnd"/>
      <w:r>
        <w:t xml:space="preserve"> 102 </w:t>
      </w:r>
      <w:proofErr w:type="spellStart"/>
      <w:r>
        <w:t>mEq</w:t>
      </w:r>
      <w:proofErr w:type="spellEnd"/>
      <w:r>
        <w:t xml:space="preserve">/L (SI 102 </w:t>
      </w:r>
      <w:proofErr w:type="spellStart"/>
      <w:r>
        <w:t>mmol</w:t>
      </w:r>
      <w:proofErr w:type="spellEnd"/>
      <w:r>
        <w:t>/L); CO</w:t>
      </w:r>
      <w:r w:rsidRPr="00511D38">
        <w:rPr>
          <w:vertAlign w:val="subscript"/>
        </w:rPr>
        <w:t>2</w:t>
      </w:r>
      <w:r>
        <w:t xml:space="preserve"> 24 </w:t>
      </w:r>
      <w:proofErr w:type="spellStart"/>
      <w:r>
        <w:t>mEq</w:t>
      </w:r>
      <w:proofErr w:type="spellEnd"/>
      <w:r>
        <w:t xml:space="preserve">/L (SI 24 </w:t>
      </w:r>
      <w:proofErr w:type="spellStart"/>
      <w:r>
        <w:t>mmol</w:t>
      </w:r>
      <w:proofErr w:type="spellEnd"/>
      <w:r>
        <w:t>/L); BUN 15 mg/</w:t>
      </w:r>
      <w:proofErr w:type="spellStart"/>
      <w:r>
        <w:t>dL</w:t>
      </w:r>
      <w:proofErr w:type="spellEnd"/>
      <w:r>
        <w:t xml:space="preserve"> (5.36 </w:t>
      </w:r>
      <w:proofErr w:type="spellStart"/>
      <w:r>
        <w:t>mmol</w:t>
      </w:r>
      <w:proofErr w:type="spellEnd"/>
      <w:r>
        <w:t xml:space="preserve">/L); </w:t>
      </w:r>
      <w:proofErr w:type="spellStart"/>
      <w:r>
        <w:t>SCr</w:t>
      </w:r>
      <w:proofErr w:type="spellEnd"/>
      <w:r>
        <w:t xml:space="preserve"> 1.1 mg/dl (97.24 micromoles/L); BNP 2300 </w:t>
      </w:r>
      <w:proofErr w:type="spellStart"/>
      <w:r>
        <w:t>pg</w:t>
      </w:r>
      <w:proofErr w:type="spellEnd"/>
      <w:r>
        <w:t xml:space="preserve">/mL; Troponin-I 0.1 </w:t>
      </w:r>
      <w:proofErr w:type="spellStart"/>
      <w:r>
        <w:t>ng</w:t>
      </w:r>
      <w:proofErr w:type="spellEnd"/>
      <w:r>
        <w:t xml:space="preserve">/mL (SI 0.1 mcg/L); digoxin 0.8 </w:t>
      </w:r>
      <w:proofErr w:type="spellStart"/>
      <w:r>
        <w:t>ng</w:t>
      </w:r>
      <w:proofErr w:type="spellEnd"/>
      <w:r>
        <w:t xml:space="preserve">/mL (SI 1.02 </w:t>
      </w:r>
      <w:proofErr w:type="spellStart"/>
      <w:r>
        <w:t>nmol</w:t>
      </w:r>
      <w:proofErr w:type="spellEnd"/>
      <w:r>
        <w:t>/L)</w:t>
      </w:r>
      <w:proofErr w:type="gramEnd"/>
    </w:p>
    <w:p w:rsidR="004A089F" w:rsidRDefault="004A089F" w:rsidP="004A089F">
      <w:r>
        <w:t>Procedure Data: Chest radiograph: Small effusion in left lower lobe</w:t>
      </w:r>
    </w:p>
    <w:p w:rsidR="004A089F" w:rsidRDefault="004A089F" w:rsidP="004A089F">
      <w:r>
        <w:t>Electrocardiogram: sinus tachycardia; no ST-segment abnormalities</w:t>
      </w:r>
    </w:p>
    <w:p w:rsidR="004A089F" w:rsidRDefault="004A089F" w:rsidP="004A089F">
      <w:r>
        <w:t>Other Data: Significant findings on physical examination- (+) Jugular venous distension (JVD); scattered crackles in both lung fields; (+) S3; 3+ pedal edema; Alert and oriented x3</w:t>
      </w:r>
    </w:p>
    <w:p w:rsidR="004A089F" w:rsidRDefault="004A089F" w:rsidP="004A089F">
      <w:pPr>
        <w:rPr>
          <w:b/>
        </w:rPr>
      </w:pPr>
    </w:p>
    <w:p w:rsidR="004A089F" w:rsidRDefault="004A089F" w:rsidP="004A089F">
      <w:pPr>
        <w:rPr>
          <w:b/>
        </w:rPr>
      </w:pPr>
    </w:p>
    <w:p w:rsidR="004A089F" w:rsidRPr="00701AEC" w:rsidRDefault="004A089F" w:rsidP="004A089F">
      <w:pPr>
        <w:rPr>
          <w:b/>
        </w:rPr>
      </w:pPr>
      <w:r w:rsidRPr="00701AEC">
        <w:rPr>
          <w:b/>
        </w:rPr>
        <w:t>Question 1= 100 points</w:t>
      </w:r>
    </w:p>
    <w:p w:rsidR="004A089F" w:rsidRDefault="004A089F" w:rsidP="004A089F">
      <w:r>
        <w:t xml:space="preserve">In which hemodynamic subset </w:t>
      </w:r>
      <w:proofErr w:type="gramStart"/>
      <w:r>
        <w:t>should this patient’s heart failure be classified</w:t>
      </w:r>
      <w:proofErr w:type="gramEnd"/>
      <w:r>
        <w:t>?</w:t>
      </w:r>
    </w:p>
    <w:p w:rsidR="004A089F" w:rsidRDefault="004A089F" w:rsidP="004A089F">
      <w:pPr>
        <w:pStyle w:val="ListParagraph"/>
        <w:numPr>
          <w:ilvl w:val="0"/>
          <w:numId w:val="1"/>
        </w:numPr>
      </w:pPr>
      <w:r>
        <w:t xml:space="preserve">Cold and dry </w:t>
      </w:r>
    </w:p>
    <w:p w:rsidR="004A089F" w:rsidRDefault="004A089F" w:rsidP="004A089F">
      <w:pPr>
        <w:pStyle w:val="ListParagraph"/>
        <w:numPr>
          <w:ilvl w:val="0"/>
          <w:numId w:val="1"/>
        </w:numPr>
      </w:pPr>
      <w:r>
        <w:t xml:space="preserve">Cold and wet </w:t>
      </w:r>
    </w:p>
    <w:p w:rsidR="004A089F" w:rsidRDefault="004A089F" w:rsidP="004A089F">
      <w:pPr>
        <w:pStyle w:val="ListParagraph"/>
        <w:numPr>
          <w:ilvl w:val="0"/>
          <w:numId w:val="1"/>
        </w:numPr>
      </w:pPr>
      <w:r>
        <w:t xml:space="preserve">Warm and dry </w:t>
      </w:r>
    </w:p>
    <w:p w:rsidR="004A089F" w:rsidRDefault="004A089F" w:rsidP="004A089F">
      <w:pPr>
        <w:pStyle w:val="ListParagraph"/>
        <w:numPr>
          <w:ilvl w:val="0"/>
          <w:numId w:val="1"/>
        </w:numPr>
      </w:pPr>
      <w:r>
        <w:t>Warm and wet</w:t>
      </w:r>
    </w:p>
    <w:p w:rsidR="004A089F" w:rsidRDefault="004A089F" w:rsidP="004A089F">
      <w:r>
        <w:t xml:space="preserve">Answer:  4. Warm and wet </w:t>
      </w:r>
    </w:p>
    <w:p w:rsidR="004A089F" w:rsidRDefault="004A089F" w:rsidP="004A089F">
      <w:r>
        <w:t xml:space="preserve">Rationale: This patient has no signs of </w:t>
      </w:r>
      <w:proofErr w:type="spellStart"/>
      <w:r>
        <w:t>hypoperfusion</w:t>
      </w:r>
      <w:proofErr w:type="spellEnd"/>
      <w:r>
        <w:t xml:space="preserve"> to his vital organs (i.e. renal impairment, cognitive impairment, hepatomegaly); therefore, he would be considered to be warm (vs. cold). He does have signs/symptoms of volume overload, including pulmonary and peripheral edema; therefore, he would be considered wet (vs. dry). Therefore, Answer 4 is correct.</w:t>
      </w:r>
    </w:p>
    <w:p w:rsidR="004A089F" w:rsidRPr="00E81608" w:rsidRDefault="004A089F" w:rsidP="004A089F">
      <w:r w:rsidRPr="00E81608">
        <w:t xml:space="preserve">Citation: </w:t>
      </w:r>
      <w:proofErr w:type="spellStart"/>
      <w:r w:rsidRPr="00E81608">
        <w:t>Nohria</w:t>
      </w:r>
      <w:proofErr w:type="spellEnd"/>
      <w:r w:rsidRPr="00E81608">
        <w:t xml:space="preserve"> A, Tsang SW, Fang JC, et al. Clinical assessment identifies hemodynamic profiles that predict outcomes in patients admitted with heart failure. J Am </w:t>
      </w:r>
      <w:proofErr w:type="spellStart"/>
      <w:r w:rsidRPr="00E81608">
        <w:t>Coll</w:t>
      </w:r>
      <w:proofErr w:type="spellEnd"/>
      <w:r w:rsidRPr="00E81608">
        <w:t xml:space="preserve"> </w:t>
      </w:r>
      <w:proofErr w:type="spellStart"/>
      <w:r w:rsidRPr="00E81608">
        <w:t>Cardiol</w:t>
      </w:r>
      <w:proofErr w:type="spellEnd"/>
      <w:r w:rsidRPr="00E81608">
        <w:t xml:space="preserve"> 2003</w:t>
      </w:r>
      <w:proofErr w:type="gramStart"/>
      <w:r w:rsidRPr="00E81608">
        <w:t>;41:1797</w:t>
      </w:r>
      <w:proofErr w:type="gramEnd"/>
      <w:r w:rsidRPr="00E81608">
        <w:t>-804.</w:t>
      </w:r>
    </w:p>
    <w:p w:rsidR="004A089F" w:rsidRDefault="004A089F" w:rsidP="004A089F"/>
    <w:p w:rsidR="004A089F" w:rsidRPr="00701AEC" w:rsidRDefault="004A089F" w:rsidP="004A089F">
      <w:pPr>
        <w:rPr>
          <w:b/>
        </w:rPr>
      </w:pPr>
      <w:r w:rsidRPr="00701AEC">
        <w:rPr>
          <w:b/>
        </w:rPr>
        <w:t xml:space="preserve">Question </w:t>
      </w:r>
      <w:proofErr w:type="gramStart"/>
      <w:r w:rsidRPr="00701AEC">
        <w:rPr>
          <w:b/>
        </w:rPr>
        <w:t>2</w:t>
      </w:r>
      <w:proofErr w:type="gramEnd"/>
      <w:r w:rsidRPr="00701AEC">
        <w:rPr>
          <w:b/>
        </w:rPr>
        <w:t>- 200 points</w:t>
      </w:r>
    </w:p>
    <w:p w:rsidR="004A089F" w:rsidRDefault="004A089F" w:rsidP="004A089F">
      <w:r>
        <w:t xml:space="preserve">What is the </w:t>
      </w:r>
      <w:r w:rsidRPr="00400903">
        <w:rPr>
          <w:b/>
        </w:rPr>
        <w:t xml:space="preserve">most </w:t>
      </w:r>
      <w:r>
        <w:t>appropriate initial dose of furosemide to administer to this patient?</w:t>
      </w:r>
    </w:p>
    <w:p w:rsidR="004A089F" w:rsidRDefault="004A089F" w:rsidP="004A089F">
      <w:pPr>
        <w:pStyle w:val="ListParagraph"/>
        <w:numPr>
          <w:ilvl w:val="0"/>
          <w:numId w:val="2"/>
        </w:numPr>
      </w:pPr>
      <w:r>
        <w:t xml:space="preserve">10 mg/hour continuous infusion </w:t>
      </w:r>
    </w:p>
    <w:p w:rsidR="004A089F" w:rsidRDefault="004A089F" w:rsidP="004A089F">
      <w:pPr>
        <w:pStyle w:val="ListParagraph"/>
        <w:numPr>
          <w:ilvl w:val="0"/>
          <w:numId w:val="2"/>
        </w:numPr>
      </w:pPr>
      <w:r>
        <w:t xml:space="preserve">40 mg intravenously </w:t>
      </w:r>
    </w:p>
    <w:p w:rsidR="004A089F" w:rsidRDefault="004A089F" w:rsidP="004A089F">
      <w:pPr>
        <w:pStyle w:val="ListParagraph"/>
        <w:numPr>
          <w:ilvl w:val="0"/>
          <w:numId w:val="2"/>
        </w:numPr>
      </w:pPr>
      <w:r>
        <w:t xml:space="preserve">80 mg intravenously </w:t>
      </w:r>
    </w:p>
    <w:p w:rsidR="004A089F" w:rsidRDefault="004A089F" w:rsidP="004A089F">
      <w:pPr>
        <w:pStyle w:val="ListParagraph"/>
        <w:numPr>
          <w:ilvl w:val="0"/>
          <w:numId w:val="2"/>
        </w:numPr>
      </w:pPr>
      <w:r>
        <w:t xml:space="preserve">120 mg orally </w:t>
      </w:r>
    </w:p>
    <w:p w:rsidR="004A089F" w:rsidRDefault="004A089F" w:rsidP="004A089F">
      <w:r>
        <w:t>Answer:  3. 80 mg intravenously</w:t>
      </w:r>
    </w:p>
    <w:p w:rsidR="004A089F" w:rsidRDefault="004A089F" w:rsidP="004A089F">
      <w:r>
        <w:t xml:space="preserve">Rationale: If patients with acute heart failure are already receiving loop diuretic therapy, the initial intravenous dose should equal or exceed their chronic oral daily dose. This patient was taking 120 mg/day of oral furosemide. An equivalent dose of intravenous furosemide would be 60 mg daily. Therefore, the initial intravenous dose of furosemide should be at least 60 </w:t>
      </w:r>
      <w:proofErr w:type="gramStart"/>
      <w:r>
        <w:t>mg ,</w:t>
      </w:r>
      <w:proofErr w:type="gramEnd"/>
      <w:r>
        <w:t xml:space="preserve"> making the 80mg intravenous option the best choice (Option 3 is correct). A continuous infusion of furosemide (Option 1) </w:t>
      </w:r>
      <w:proofErr w:type="gramStart"/>
      <w:r>
        <w:t>should be reserved</w:t>
      </w:r>
      <w:proofErr w:type="gramEnd"/>
      <w:r>
        <w:t xml:space="preserve"> for patients who do not respond to intermittent bolus therapy. Giving an intravenous dose of 40 mg of furosemide would be less than what he was taking on an outpatient basis; therefore, Option 2 is incorrect. Patients with acute heart failure </w:t>
      </w:r>
      <w:proofErr w:type="gramStart"/>
      <w:r>
        <w:t>should  initially</w:t>
      </w:r>
      <w:proofErr w:type="gramEnd"/>
      <w:r>
        <w:t xml:space="preserve"> be treated with intravenous loop diuretic therapy </w:t>
      </w:r>
      <w:r w:rsidRPr="00202B1C">
        <w:t>due to increased mucosal edema and decreased intestinal perfusion</w:t>
      </w:r>
      <w:r>
        <w:t>;</w:t>
      </w:r>
      <w:r w:rsidRPr="00202B1C">
        <w:t xml:space="preserve"> drug delivery to the kidney is reduced when given orally in these patients.  Thus </w:t>
      </w:r>
      <w:r>
        <w:t>intravenous</w:t>
      </w:r>
      <w:r w:rsidRPr="00202B1C">
        <w:t xml:space="preserve"> therapy is recommended</w:t>
      </w:r>
      <w:r>
        <w:t xml:space="preserve"> (</w:t>
      </w:r>
      <w:proofErr w:type="gramStart"/>
      <w:r>
        <w:t>Option  4</w:t>
      </w:r>
      <w:proofErr w:type="gramEnd"/>
      <w:r>
        <w:t xml:space="preserve"> is incorrect).</w:t>
      </w:r>
    </w:p>
    <w:p w:rsidR="004A089F" w:rsidRDefault="004A089F" w:rsidP="004A089F">
      <w:r w:rsidRPr="00E81608">
        <w:lastRenderedPageBreak/>
        <w:t xml:space="preserve">Citation: </w:t>
      </w:r>
      <w:proofErr w:type="spellStart"/>
      <w:r w:rsidRPr="00E81608">
        <w:t>Yancy</w:t>
      </w:r>
      <w:proofErr w:type="spellEnd"/>
      <w:r w:rsidRPr="00E81608">
        <w:t xml:space="preserve"> CW, Jessup M, </w:t>
      </w:r>
      <w:proofErr w:type="spellStart"/>
      <w:r w:rsidRPr="00E81608">
        <w:t>Bozkurt</w:t>
      </w:r>
      <w:proofErr w:type="spellEnd"/>
      <w:r w:rsidRPr="00E81608">
        <w:t xml:space="preserve"> B, et al. 2013 ACCF/AHA guideline for the management of heart failure: a report of the American College of Cardiology Foundation/American Heart Association Task Force on Practice Guidelines. J Am </w:t>
      </w:r>
      <w:proofErr w:type="spellStart"/>
      <w:r w:rsidRPr="00E81608">
        <w:t>Coll</w:t>
      </w:r>
      <w:proofErr w:type="spellEnd"/>
      <w:r w:rsidRPr="00E81608">
        <w:t xml:space="preserve"> </w:t>
      </w:r>
      <w:proofErr w:type="spellStart"/>
      <w:r w:rsidRPr="00E81608">
        <w:t>Cardiol</w:t>
      </w:r>
      <w:proofErr w:type="spellEnd"/>
      <w:r w:rsidRPr="00E81608">
        <w:t xml:space="preserve"> 2013</w:t>
      </w:r>
      <w:proofErr w:type="gramStart"/>
      <w:r w:rsidRPr="00E81608">
        <w:t>;62:e147</w:t>
      </w:r>
      <w:proofErr w:type="gramEnd"/>
      <w:r>
        <w:t>-</w:t>
      </w:r>
      <w:r w:rsidRPr="00E81608">
        <w:t>239.</w:t>
      </w:r>
    </w:p>
    <w:p w:rsidR="004A089F" w:rsidRPr="00701AEC" w:rsidRDefault="004A089F" w:rsidP="004A089F">
      <w:pPr>
        <w:rPr>
          <w:b/>
        </w:rPr>
      </w:pPr>
      <w:r w:rsidRPr="00701AEC">
        <w:rPr>
          <w:b/>
        </w:rPr>
        <w:t xml:space="preserve">Question </w:t>
      </w:r>
      <w:proofErr w:type="gramStart"/>
      <w:r w:rsidRPr="00701AEC">
        <w:rPr>
          <w:b/>
        </w:rPr>
        <w:t>3</w:t>
      </w:r>
      <w:proofErr w:type="gramEnd"/>
      <w:r w:rsidRPr="00701AEC">
        <w:rPr>
          <w:b/>
        </w:rPr>
        <w:t>- 200 points</w:t>
      </w:r>
    </w:p>
    <w:p w:rsidR="004A089F" w:rsidRDefault="004A089F" w:rsidP="004A089F">
      <w:r>
        <w:t>What other changes to the medication regimen are appropriate at this time?</w:t>
      </w:r>
    </w:p>
    <w:p w:rsidR="004A089F" w:rsidRDefault="004A089F" w:rsidP="004A089F">
      <w:pPr>
        <w:pStyle w:val="ListParagraph"/>
        <w:numPr>
          <w:ilvl w:val="0"/>
          <w:numId w:val="3"/>
        </w:numPr>
      </w:pPr>
      <w:r>
        <w:t xml:space="preserve">Discontinue the digoxin since his serum concentrations are </w:t>
      </w:r>
      <w:proofErr w:type="spellStart"/>
      <w:r>
        <w:t>supratherapeutic</w:t>
      </w:r>
      <w:proofErr w:type="spellEnd"/>
      <w:r>
        <w:t xml:space="preserve">. </w:t>
      </w:r>
    </w:p>
    <w:p w:rsidR="004A089F" w:rsidRDefault="004A089F" w:rsidP="004A089F">
      <w:pPr>
        <w:pStyle w:val="ListParagraph"/>
        <w:numPr>
          <w:ilvl w:val="0"/>
          <w:numId w:val="3"/>
        </w:numPr>
      </w:pPr>
      <w:r>
        <w:t xml:space="preserve">Discontinue the </w:t>
      </w:r>
      <w:proofErr w:type="spellStart"/>
      <w:r>
        <w:t>carvedilol</w:t>
      </w:r>
      <w:proofErr w:type="spellEnd"/>
      <w:r>
        <w:t xml:space="preserve"> since this medication is contributing to his worsening heart failure symptoms. </w:t>
      </w:r>
    </w:p>
    <w:p w:rsidR="004A089F" w:rsidRDefault="004A089F" w:rsidP="004A089F">
      <w:pPr>
        <w:pStyle w:val="ListParagraph"/>
        <w:numPr>
          <w:ilvl w:val="0"/>
          <w:numId w:val="3"/>
        </w:numPr>
      </w:pPr>
      <w:r>
        <w:t xml:space="preserve">Initiate enoxaparin 30 mg subcutaneously twice daily for venous thromboembolism prophylaxis. </w:t>
      </w:r>
    </w:p>
    <w:p w:rsidR="004A089F" w:rsidRDefault="004A089F" w:rsidP="004A089F">
      <w:pPr>
        <w:pStyle w:val="ListParagraph"/>
        <w:numPr>
          <w:ilvl w:val="0"/>
          <w:numId w:val="3"/>
        </w:numPr>
      </w:pPr>
      <w:r>
        <w:t xml:space="preserve">Initiate nitroglycerin intravenous infusion to reduce preload. </w:t>
      </w:r>
    </w:p>
    <w:p w:rsidR="004A089F" w:rsidRDefault="004A089F" w:rsidP="004A089F">
      <w:r>
        <w:t xml:space="preserve">Answer:  </w:t>
      </w:r>
      <w:r w:rsidRPr="00E81608">
        <w:t>4</w:t>
      </w:r>
      <w:proofErr w:type="gramStart"/>
      <w:r w:rsidRPr="00E81608">
        <w:t>.  Initiate</w:t>
      </w:r>
      <w:proofErr w:type="gramEnd"/>
      <w:r w:rsidRPr="00E81608">
        <w:t xml:space="preserve"> nitro</w:t>
      </w:r>
      <w:r>
        <w:t>glycerin</w:t>
      </w:r>
      <w:r w:rsidRPr="00E81608">
        <w:t xml:space="preserve"> intravenous infusion to reduce preload.</w:t>
      </w:r>
    </w:p>
    <w:p w:rsidR="004A089F" w:rsidRDefault="004A089F" w:rsidP="004A089F">
      <w:r>
        <w:t xml:space="preserve">Rationale:  Nitroglycerin (Answer 4) is one of the venous vasodilators that </w:t>
      </w:r>
      <w:proofErr w:type="gramStart"/>
      <w:r>
        <w:t>could be used</w:t>
      </w:r>
      <w:proofErr w:type="gramEnd"/>
      <w:r>
        <w:t xml:space="preserve"> in a "wet" patient with acute heart failure to further reduce preload. Intravenous </w:t>
      </w:r>
      <w:proofErr w:type="spellStart"/>
      <w:proofErr w:type="gramStart"/>
      <w:r>
        <w:t>nesiritide</w:t>
      </w:r>
      <w:proofErr w:type="spellEnd"/>
      <w:r>
        <w:t xml:space="preserve">  is</w:t>
      </w:r>
      <w:proofErr w:type="gramEnd"/>
      <w:r>
        <w:t xml:space="preserve"> also appropriate options for this patient. The target digoxin concentration in patients with heart failure is 0.5 - 0.9 </w:t>
      </w:r>
      <w:proofErr w:type="spellStart"/>
      <w:r>
        <w:t>ng</w:t>
      </w:r>
      <w:proofErr w:type="spellEnd"/>
      <w:r>
        <w:t xml:space="preserve">/mL (SI 0.64-1.15 </w:t>
      </w:r>
      <w:proofErr w:type="spellStart"/>
      <w:r>
        <w:t>nmol</w:t>
      </w:r>
      <w:proofErr w:type="spellEnd"/>
      <w:r>
        <w:t xml:space="preserve">/L). This patient's digoxin concentration is therapeutic; therefore, the digoxin </w:t>
      </w:r>
      <w:proofErr w:type="gramStart"/>
      <w:r>
        <w:t>should be continued</w:t>
      </w:r>
      <w:proofErr w:type="gramEnd"/>
      <w:r>
        <w:t xml:space="preserve">. Discontinuing digoxin therapy could cause further worsening heart failure symptoms (Option 1 is incorrect). This patient has been stable on his heart failure medication regimen for the past 6 months. Therefore, his worsening heart failure symptoms are not due to the beta-blocker therapy. The </w:t>
      </w:r>
      <w:proofErr w:type="spellStart"/>
      <w:r>
        <w:t>carvedilol</w:t>
      </w:r>
      <w:proofErr w:type="spellEnd"/>
      <w:r>
        <w:t xml:space="preserve"> </w:t>
      </w:r>
      <w:proofErr w:type="gramStart"/>
      <w:r>
        <w:t>should be continued</w:t>
      </w:r>
      <w:proofErr w:type="gramEnd"/>
      <w:r>
        <w:t xml:space="preserve">. Abrupt discontinuation of the beta-blocker therapy could cause worsening of his heart failure symptoms (Option 2 is incorrect). Patients with acute heart failure should receive venous thromboembolism prophylaxis. The dose of </w:t>
      </w:r>
      <w:proofErr w:type="spellStart"/>
      <w:r>
        <w:t>enoxoparin</w:t>
      </w:r>
      <w:proofErr w:type="spellEnd"/>
      <w:r>
        <w:t xml:space="preserve"> for this purpose should be 40 mg subcutaneously once daily; the dose of 30 mg subcutaneously twice daily is for patients who have undergone hip or knee replacement (Option 3 is incorrect).</w:t>
      </w:r>
    </w:p>
    <w:p w:rsidR="004A089F" w:rsidRDefault="004A089F" w:rsidP="004A089F">
      <w:r w:rsidRPr="00E81608">
        <w:t xml:space="preserve">Citation: </w:t>
      </w:r>
      <w:proofErr w:type="spellStart"/>
      <w:r w:rsidRPr="00E81608">
        <w:t>Yancy</w:t>
      </w:r>
      <w:proofErr w:type="spellEnd"/>
      <w:r w:rsidRPr="00E81608">
        <w:t xml:space="preserve"> CW, Jessup M, </w:t>
      </w:r>
      <w:proofErr w:type="spellStart"/>
      <w:r w:rsidRPr="00E81608">
        <w:t>Bozkurt</w:t>
      </w:r>
      <w:proofErr w:type="spellEnd"/>
      <w:r w:rsidRPr="00E81608">
        <w:t xml:space="preserve"> B, et al. 2013 ACCF/AHA guideline for the management of heart failure: a report of the American College of Cardiology Foundation/American Heart Association Task Force on Practice Guidelines. J Am </w:t>
      </w:r>
      <w:proofErr w:type="spellStart"/>
      <w:r w:rsidRPr="00E81608">
        <w:t>Coll</w:t>
      </w:r>
      <w:proofErr w:type="spellEnd"/>
      <w:r w:rsidRPr="00E81608">
        <w:t xml:space="preserve"> </w:t>
      </w:r>
      <w:proofErr w:type="spellStart"/>
      <w:r w:rsidRPr="00E81608">
        <w:t>Cardiol</w:t>
      </w:r>
      <w:proofErr w:type="spellEnd"/>
      <w:r w:rsidRPr="00E81608">
        <w:t xml:space="preserve"> 2013</w:t>
      </w:r>
      <w:proofErr w:type="gramStart"/>
      <w:r w:rsidRPr="00E81608">
        <w:t>;62:e147</w:t>
      </w:r>
      <w:proofErr w:type="gramEnd"/>
      <w:r>
        <w:t>-</w:t>
      </w:r>
      <w:r w:rsidRPr="00E81608">
        <w:t>239.</w:t>
      </w:r>
    </w:p>
    <w:p w:rsidR="004A089F" w:rsidRDefault="004A089F" w:rsidP="004A089F"/>
    <w:p w:rsidR="004A089F" w:rsidRDefault="004A089F" w:rsidP="004A089F">
      <w:pPr>
        <w:rPr>
          <w:b/>
        </w:rPr>
      </w:pPr>
    </w:p>
    <w:p w:rsidR="004A089F" w:rsidRDefault="004A089F" w:rsidP="004A089F">
      <w:pPr>
        <w:rPr>
          <w:b/>
        </w:rPr>
      </w:pPr>
    </w:p>
    <w:p w:rsidR="004A089F" w:rsidRDefault="004A089F" w:rsidP="004A089F">
      <w:pPr>
        <w:rPr>
          <w:b/>
        </w:rPr>
      </w:pPr>
    </w:p>
    <w:p w:rsidR="004A089F" w:rsidRDefault="004A089F" w:rsidP="004A089F">
      <w:pPr>
        <w:rPr>
          <w:b/>
        </w:rPr>
      </w:pPr>
    </w:p>
    <w:p w:rsidR="004A089F" w:rsidRPr="00701AEC" w:rsidRDefault="004A089F" w:rsidP="004A089F">
      <w:pPr>
        <w:rPr>
          <w:b/>
        </w:rPr>
      </w:pPr>
      <w:r w:rsidRPr="00701AEC">
        <w:rPr>
          <w:b/>
        </w:rPr>
        <w:t xml:space="preserve">Question </w:t>
      </w:r>
      <w:proofErr w:type="gramStart"/>
      <w:r w:rsidRPr="00701AEC">
        <w:rPr>
          <w:b/>
        </w:rPr>
        <w:t>4</w:t>
      </w:r>
      <w:proofErr w:type="gramEnd"/>
      <w:r w:rsidRPr="00701AEC">
        <w:rPr>
          <w:b/>
        </w:rPr>
        <w:t>- 300 points</w:t>
      </w:r>
    </w:p>
    <w:p w:rsidR="004A089F" w:rsidRDefault="004A089F" w:rsidP="004A089F">
      <w:r>
        <w:lastRenderedPageBreak/>
        <w:t xml:space="preserve">The next morning during rounds, the patient begins complaining of chest pain and shortness of breath. His vitals are blood pressure 80/50 mmHg, </w:t>
      </w:r>
      <w:proofErr w:type="gramStart"/>
      <w:r>
        <w:t>heart rate 180 beats/minute</w:t>
      </w:r>
      <w:proofErr w:type="gramEnd"/>
      <w:r>
        <w:t>. The ECG reveals a regular, narrow-complex tachycardia (QRS &lt;120 milliseconds). Which treatment is most appropriate for this patient?</w:t>
      </w:r>
    </w:p>
    <w:p w:rsidR="004A089F" w:rsidRDefault="004A089F" w:rsidP="004A089F">
      <w:pPr>
        <w:pStyle w:val="ListParagraph"/>
        <w:numPr>
          <w:ilvl w:val="0"/>
          <w:numId w:val="4"/>
        </w:numPr>
      </w:pPr>
      <w:r>
        <w:t xml:space="preserve">Adenosine 6 mg intravenous push </w:t>
      </w:r>
    </w:p>
    <w:p w:rsidR="004A089F" w:rsidRDefault="004A089F" w:rsidP="004A089F">
      <w:pPr>
        <w:pStyle w:val="ListParagraph"/>
        <w:numPr>
          <w:ilvl w:val="0"/>
          <w:numId w:val="4"/>
        </w:numPr>
      </w:pPr>
      <w:proofErr w:type="spellStart"/>
      <w:r>
        <w:t>Amiodarone</w:t>
      </w:r>
      <w:proofErr w:type="spellEnd"/>
      <w:r>
        <w:t xml:space="preserve"> 300 mg intravenous push </w:t>
      </w:r>
    </w:p>
    <w:p w:rsidR="004A089F" w:rsidRDefault="004A089F" w:rsidP="004A089F">
      <w:pPr>
        <w:pStyle w:val="ListParagraph"/>
        <w:numPr>
          <w:ilvl w:val="0"/>
          <w:numId w:val="4"/>
        </w:numPr>
      </w:pPr>
      <w:r>
        <w:t xml:space="preserve">Epinephrine 1 mg intravenous push </w:t>
      </w:r>
    </w:p>
    <w:p w:rsidR="004A089F" w:rsidRDefault="004A089F" w:rsidP="004A089F">
      <w:pPr>
        <w:pStyle w:val="ListParagraph"/>
        <w:numPr>
          <w:ilvl w:val="0"/>
          <w:numId w:val="4"/>
        </w:numPr>
      </w:pPr>
      <w:r w:rsidRPr="00E81608">
        <w:t xml:space="preserve">Synchronized </w:t>
      </w:r>
      <w:proofErr w:type="spellStart"/>
      <w:r w:rsidRPr="00E81608">
        <w:t>cardioversion</w:t>
      </w:r>
      <w:proofErr w:type="spellEnd"/>
      <w:r w:rsidRPr="00E81608">
        <w:t xml:space="preserve"> 100 joules</w:t>
      </w:r>
    </w:p>
    <w:p w:rsidR="004A089F" w:rsidRDefault="004A089F" w:rsidP="004A089F">
      <w:r>
        <w:t xml:space="preserve">Answer:  4. </w:t>
      </w:r>
      <w:proofErr w:type="gramStart"/>
      <w:r w:rsidRPr="00701AEC">
        <w:t>Synchronized</w:t>
      </w:r>
      <w:proofErr w:type="gramEnd"/>
      <w:r w:rsidRPr="00701AEC">
        <w:t xml:space="preserve"> </w:t>
      </w:r>
      <w:proofErr w:type="spellStart"/>
      <w:r w:rsidRPr="00701AEC">
        <w:t>cardioversion</w:t>
      </w:r>
      <w:proofErr w:type="spellEnd"/>
      <w:r w:rsidRPr="00701AEC">
        <w:t xml:space="preserve"> 100 joules</w:t>
      </w:r>
    </w:p>
    <w:p w:rsidR="004A089F" w:rsidRDefault="004A089F" w:rsidP="004A089F">
      <w:r>
        <w:t xml:space="preserve">Rationale:  This patient is likely experiencing a supraventricular tachycardia. However, because he is experiencing chest pain and hypotension, the most appropriate treatment as recommended by the ACLS guidelines, would be immediate synchronized </w:t>
      </w:r>
      <w:proofErr w:type="spellStart"/>
      <w:r>
        <w:t>cardioversion</w:t>
      </w:r>
      <w:proofErr w:type="spellEnd"/>
      <w:r>
        <w:t xml:space="preserve"> to terminate the arrhythmia (Answer 4). If this patient were </w:t>
      </w:r>
      <w:proofErr w:type="spellStart"/>
      <w:r>
        <w:t>hemodynamically</w:t>
      </w:r>
      <w:proofErr w:type="spellEnd"/>
      <w:r>
        <w:t xml:space="preserve"> stable, adenosine would be the preferred treatment approach (Answer 1). Both </w:t>
      </w:r>
      <w:proofErr w:type="spellStart"/>
      <w:r>
        <w:t>amiodarone</w:t>
      </w:r>
      <w:proofErr w:type="spellEnd"/>
      <w:r>
        <w:t xml:space="preserve"> 300 mg via intravenous push (Answer 2) and epinephrine (Answer 3) are therapies used for pulseless ventricular tachycardia or ventricular fibrillation. This patient has a pulse; therefore, these answers are incorrect.</w:t>
      </w:r>
    </w:p>
    <w:p w:rsidR="004A089F" w:rsidRDefault="004A089F" w:rsidP="004A089F">
      <w:r w:rsidRPr="00E81608">
        <w:t xml:space="preserve">Citation: </w:t>
      </w:r>
      <w:proofErr w:type="spellStart"/>
      <w:r w:rsidRPr="00E81608">
        <w:t>Neumar</w:t>
      </w:r>
      <w:proofErr w:type="spellEnd"/>
      <w:r w:rsidRPr="00E81608">
        <w:t xml:space="preserve"> RW, Otto CW, </w:t>
      </w:r>
      <w:proofErr w:type="gramStart"/>
      <w:r w:rsidRPr="00E81608">
        <w:t>Link</w:t>
      </w:r>
      <w:proofErr w:type="gramEnd"/>
      <w:r w:rsidRPr="00E81608">
        <w:t xml:space="preserve"> MS, et al. Part 8: adult advanced cardiovascular life support: 2010 American Heart Association Guidelines for Cardiopulmonary Resuscitation and Emergency Cardiovascular Care. Circulation 2010</w:t>
      </w:r>
      <w:proofErr w:type="gramStart"/>
      <w:r w:rsidRPr="00E81608">
        <w:t>;122</w:t>
      </w:r>
      <w:proofErr w:type="gramEnd"/>
      <w:r w:rsidRPr="00E81608">
        <w:t>(</w:t>
      </w:r>
      <w:proofErr w:type="spellStart"/>
      <w:r w:rsidRPr="00E81608">
        <w:t>suppl</w:t>
      </w:r>
      <w:proofErr w:type="spellEnd"/>
      <w:r w:rsidRPr="00E81608">
        <w:t xml:space="preserve"> 3):S729</w:t>
      </w:r>
      <w:r>
        <w:t>-</w:t>
      </w:r>
      <w:r w:rsidRPr="00E81608">
        <w:t>S767.</w:t>
      </w:r>
    </w:p>
    <w:p w:rsidR="004A089F" w:rsidRDefault="004A089F" w:rsidP="004A089F"/>
    <w:p w:rsidR="004A089F" w:rsidRPr="00701AEC" w:rsidRDefault="004A089F" w:rsidP="004A089F">
      <w:pPr>
        <w:rPr>
          <w:b/>
        </w:rPr>
      </w:pPr>
      <w:r w:rsidRPr="00701AEC">
        <w:rPr>
          <w:b/>
        </w:rPr>
        <w:t xml:space="preserve">Question </w:t>
      </w:r>
      <w:proofErr w:type="gramStart"/>
      <w:r w:rsidRPr="00701AEC">
        <w:rPr>
          <w:b/>
        </w:rPr>
        <w:t>5</w:t>
      </w:r>
      <w:proofErr w:type="gramEnd"/>
      <w:r w:rsidRPr="00701AEC">
        <w:rPr>
          <w:b/>
        </w:rPr>
        <w:t>- 300 points</w:t>
      </w:r>
    </w:p>
    <w:p w:rsidR="004A089F" w:rsidRDefault="004A089F" w:rsidP="004A089F">
      <w:r>
        <w:t xml:space="preserve">The patient’s tachycardia </w:t>
      </w:r>
      <w:proofErr w:type="gramStart"/>
      <w:r>
        <w:t>is successfully terminated</w:t>
      </w:r>
      <w:proofErr w:type="gramEnd"/>
      <w:r>
        <w:t xml:space="preserve"> and his acute heart failure improves over the next 3 days. He now has 1+ lower extremity edema and crackles in both lung bases. Vital signs </w:t>
      </w:r>
      <w:proofErr w:type="gramStart"/>
      <w:r>
        <w:t>are:</w:t>
      </w:r>
      <w:proofErr w:type="gramEnd"/>
      <w:r>
        <w:t xml:space="preserve"> blood pressure 110/75 mmHg, heart rate 82 beats/minute. Pertinent labs </w:t>
      </w:r>
      <w:proofErr w:type="gramStart"/>
      <w:r>
        <w:t>are:</w:t>
      </w:r>
      <w:proofErr w:type="gramEnd"/>
      <w:r>
        <w:t xml:space="preserve"> K 4.2 </w:t>
      </w:r>
      <w:proofErr w:type="spellStart"/>
      <w:r>
        <w:t>mEq</w:t>
      </w:r>
      <w:proofErr w:type="spellEnd"/>
      <w:r>
        <w:t xml:space="preserve">/L (SI 4.2 </w:t>
      </w:r>
      <w:proofErr w:type="spellStart"/>
      <w:r>
        <w:t>mmol</w:t>
      </w:r>
      <w:proofErr w:type="spellEnd"/>
      <w:r>
        <w:t xml:space="preserve">/L), digoxin 0.8 </w:t>
      </w:r>
      <w:proofErr w:type="spellStart"/>
      <w:r>
        <w:t>ng</w:t>
      </w:r>
      <w:proofErr w:type="spellEnd"/>
      <w:r>
        <w:t xml:space="preserve">/mL (SI 1.02 </w:t>
      </w:r>
      <w:proofErr w:type="spellStart"/>
      <w:r>
        <w:t>nmol</w:t>
      </w:r>
      <w:proofErr w:type="spellEnd"/>
      <w:r>
        <w:t xml:space="preserve">/L), calculated creatinine clearance 46 mL/min (SI 0.77 mL/s). </w:t>
      </w:r>
      <w:proofErr w:type="gramStart"/>
      <w:r>
        <w:t>Which  would</w:t>
      </w:r>
      <w:proofErr w:type="gramEnd"/>
      <w:r>
        <w:t xml:space="preserve"> be the most appropriate change to make to this patient’s drug regimen at this time?</w:t>
      </w:r>
    </w:p>
    <w:p w:rsidR="004A089F" w:rsidRDefault="004A089F" w:rsidP="004A089F">
      <w:pPr>
        <w:pStyle w:val="ListParagraph"/>
        <w:numPr>
          <w:ilvl w:val="0"/>
          <w:numId w:val="5"/>
        </w:numPr>
      </w:pPr>
      <w:r>
        <w:t xml:space="preserve">Add </w:t>
      </w:r>
      <w:proofErr w:type="spellStart"/>
      <w:r>
        <w:t>isosorbide</w:t>
      </w:r>
      <w:proofErr w:type="spellEnd"/>
      <w:r>
        <w:t xml:space="preserve"> </w:t>
      </w:r>
      <w:proofErr w:type="spellStart"/>
      <w:r>
        <w:t>mononitrate</w:t>
      </w:r>
      <w:proofErr w:type="spellEnd"/>
      <w:r>
        <w:t xml:space="preserve"> 30 mg orally once daily </w:t>
      </w:r>
    </w:p>
    <w:p w:rsidR="004A089F" w:rsidRDefault="004A089F" w:rsidP="004A089F">
      <w:pPr>
        <w:pStyle w:val="ListParagraph"/>
        <w:numPr>
          <w:ilvl w:val="0"/>
          <w:numId w:val="5"/>
        </w:numPr>
      </w:pPr>
      <w:r>
        <w:t xml:space="preserve">Add spironolactone 12.5 mg orally once daily </w:t>
      </w:r>
    </w:p>
    <w:p w:rsidR="004A089F" w:rsidRDefault="004A089F" w:rsidP="004A089F">
      <w:pPr>
        <w:pStyle w:val="ListParagraph"/>
        <w:numPr>
          <w:ilvl w:val="0"/>
          <w:numId w:val="5"/>
        </w:numPr>
      </w:pPr>
      <w:r>
        <w:t xml:space="preserve">Increase </w:t>
      </w:r>
      <w:proofErr w:type="spellStart"/>
      <w:r>
        <w:t>carvedilol</w:t>
      </w:r>
      <w:proofErr w:type="spellEnd"/>
      <w:r>
        <w:t xml:space="preserve"> to 50 mg orally twice daily </w:t>
      </w:r>
    </w:p>
    <w:p w:rsidR="004A089F" w:rsidRDefault="004A089F" w:rsidP="004A089F">
      <w:pPr>
        <w:pStyle w:val="ListParagraph"/>
        <w:numPr>
          <w:ilvl w:val="0"/>
          <w:numId w:val="5"/>
        </w:numPr>
      </w:pPr>
      <w:r>
        <w:t xml:space="preserve">Increase </w:t>
      </w:r>
      <w:proofErr w:type="spellStart"/>
      <w:r>
        <w:t>ramipril</w:t>
      </w:r>
      <w:proofErr w:type="spellEnd"/>
      <w:r>
        <w:t xml:space="preserve"> to 20 mg orally once daily </w:t>
      </w:r>
    </w:p>
    <w:p w:rsidR="004A089F" w:rsidRDefault="004A089F" w:rsidP="004A089F">
      <w:r>
        <w:t>Answer:  2. Add</w:t>
      </w:r>
      <w:r w:rsidRPr="00701AEC">
        <w:t xml:space="preserve"> spironolactone 12.5 mg orally once daily</w:t>
      </w:r>
    </w:p>
    <w:p w:rsidR="004A089F" w:rsidRDefault="004A089F" w:rsidP="004A089F">
      <w:r>
        <w:t xml:space="preserve">Rationale: Aldosterone receptor antagonists </w:t>
      </w:r>
      <w:proofErr w:type="gramStart"/>
      <w:r>
        <w:t>are recommended</w:t>
      </w:r>
      <w:proofErr w:type="gramEnd"/>
      <w:r>
        <w:t xml:space="preserve"> in patients with New York Heart Association class II–IV heart failure and a left ventricular ejection fraction of 35% or less, unless contraindicated, to reduce morbidity and mortality. This patient's creatinine clearance is greater than 30 mL/min (SI 0.50 mL/s) and he does not have hyperkalemia. Therefore, adding spironolactone would be </w:t>
      </w:r>
      <w:r>
        <w:lastRenderedPageBreak/>
        <w:t xml:space="preserve">the most appropriate option for this patient (Answer 2). Combination hydralazine and </w:t>
      </w:r>
      <w:proofErr w:type="spellStart"/>
      <w:r>
        <w:t>isosorbide</w:t>
      </w:r>
      <w:proofErr w:type="spellEnd"/>
      <w:r>
        <w:t xml:space="preserve"> </w:t>
      </w:r>
      <w:proofErr w:type="spellStart"/>
      <w:r>
        <w:t>dinitrate</w:t>
      </w:r>
      <w:proofErr w:type="spellEnd"/>
      <w:r>
        <w:t xml:space="preserve"> therapy is recommended to reduce morbidity and mortality for black patients with New York Heart Association class III–IV heart failure with reduced ejection fraction who are receiving optimal therapy with angiotensin-converting enzyme inhibitors and beta blockers, unless contraindicated. These drugs are to </w:t>
      </w:r>
      <w:proofErr w:type="gramStart"/>
      <w:r>
        <w:t>be used</w:t>
      </w:r>
      <w:proofErr w:type="gramEnd"/>
      <w:r>
        <w:t xml:space="preserve"> in combination and not individually as monotherapy; therefore, Answer 1 is incorrect. This patient's </w:t>
      </w:r>
      <w:proofErr w:type="spellStart"/>
      <w:r>
        <w:t>carvedilol</w:t>
      </w:r>
      <w:proofErr w:type="spellEnd"/>
      <w:r>
        <w:t xml:space="preserve"> and </w:t>
      </w:r>
      <w:proofErr w:type="spellStart"/>
      <w:r>
        <w:t>ramipril</w:t>
      </w:r>
      <w:proofErr w:type="spellEnd"/>
      <w:r>
        <w:t xml:space="preserve"> are both at target doses; therefore, no additional benefit </w:t>
      </w:r>
      <w:proofErr w:type="gramStart"/>
      <w:r>
        <w:t>will be derived</w:t>
      </w:r>
      <w:proofErr w:type="gramEnd"/>
      <w:r>
        <w:t xml:space="preserve"> by increasing the doses of either of these medications (Answers 3 and 4).</w:t>
      </w:r>
    </w:p>
    <w:p w:rsidR="004A089F" w:rsidRDefault="004A089F" w:rsidP="004A089F">
      <w:r w:rsidRPr="003675BB">
        <w:t xml:space="preserve">Citation: </w:t>
      </w:r>
      <w:proofErr w:type="spellStart"/>
      <w:r w:rsidRPr="003675BB">
        <w:t>Yancy</w:t>
      </w:r>
      <w:proofErr w:type="spellEnd"/>
      <w:r w:rsidRPr="003675BB">
        <w:t xml:space="preserve"> CW, Jessup M, </w:t>
      </w:r>
      <w:proofErr w:type="spellStart"/>
      <w:r w:rsidRPr="003675BB">
        <w:t>Bozkurt</w:t>
      </w:r>
      <w:proofErr w:type="spellEnd"/>
      <w:r w:rsidRPr="003675BB">
        <w:t xml:space="preserve"> B, et al. 2013 ACCF/AHA guideline for the management of heart failure: a report of the American College of Cardiology Foundation/American Heart Association Task Force on Practice Guidelines. J Am </w:t>
      </w:r>
      <w:proofErr w:type="spellStart"/>
      <w:r w:rsidRPr="003675BB">
        <w:t>Coll</w:t>
      </w:r>
      <w:proofErr w:type="spellEnd"/>
      <w:r w:rsidRPr="003675BB">
        <w:t xml:space="preserve"> </w:t>
      </w:r>
      <w:proofErr w:type="spellStart"/>
      <w:r w:rsidRPr="003675BB">
        <w:t>Cardiol</w:t>
      </w:r>
      <w:proofErr w:type="spellEnd"/>
      <w:r w:rsidRPr="003675BB">
        <w:t xml:space="preserve"> 2013</w:t>
      </w:r>
      <w:proofErr w:type="gramStart"/>
      <w:r w:rsidRPr="003675BB">
        <w:t>;62:e147</w:t>
      </w:r>
      <w:proofErr w:type="gramEnd"/>
      <w:r>
        <w:t>-</w:t>
      </w:r>
      <w:r w:rsidRPr="003675BB">
        <w:t>239.</w:t>
      </w:r>
    </w:p>
    <w:p w:rsidR="004A089F" w:rsidRDefault="004A089F" w:rsidP="004A089F"/>
    <w:p w:rsidR="004A089F" w:rsidRDefault="004A089F" w:rsidP="004A089F"/>
    <w:p w:rsidR="00A14C2F" w:rsidRDefault="004A089F"/>
    <w:sectPr w:rsidR="00A1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871"/>
    <w:multiLevelType w:val="hybridMultilevel"/>
    <w:tmpl w:val="A456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D4CCD"/>
    <w:multiLevelType w:val="hybridMultilevel"/>
    <w:tmpl w:val="67EC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B7373"/>
    <w:multiLevelType w:val="hybridMultilevel"/>
    <w:tmpl w:val="0B18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C5E31"/>
    <w:multiLevelType w:val="hybridMultilevel"/>
    <w:tmpl w:val="17C2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F65CF"/>
    <w:multiLevelType w:val="hybridMultilevel"/>
    <w:tmpl w:val="66E4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9F"/>
    <w:rsid w:val="004A089F"/>
    <w:rsid w:val="009721CB"/>
    <w:rsid w:val="00E0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1</cp:revision>
  <dcterms:created xsi:type="dcterms:W3CDTF">2015-11-09T16:47:00Z</dcterms:created>
  <dcterms:modified xsi:type="dcterms:W3CDTF">2015-11-09T16:48:00Z</dcterms:modified>
</cp:coreProperties>
</file>